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B4FD" w14:textId="692244DA" w:rsidR="00F67028" w:rsidRDefault="00F74320" w:rsidP="00E76B82">
      <w:pPr>
        <w:pStyle w:val="CoverLogo"/>
        <w:spacing w:after="0"/>
      </w:pPr>
      <w:r>
        <w:rPr>
          <w:noProof/>
        </w:rPr>
        <w:drawing>
          <wp:inline distT="0" distB="0" distL="0" distR="0" wp14:anchorId="386DCFA9" wp14:editId="74D35FBD">
            <wp:extent cx="2825115" cy="709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52BCB500" w14:textId="62233888" w:rsidR="00F67028" w:rsidRPr="005006FA" w:rsidRDefault="00F67028" w:rsidP="0019009F">
      <w:pPr>
        <w:pStyle w:val="CoverTitle24pt"/>
        <w:spacing w:before="600" w:after="0"/>
        <w:rPr>
          <w:bCs w:val="0"/>
          <w:iCs w:val="0"/>
          <w:sz w:val="56"/>
          <w:szCs w:val="56"/>
        </w:rPr>
      </w:pPr>
      <w:r w:rsidRPr="005006FA">
        <w:rPr>
          <w:bCs w:val="0"/>
          <w:iCs w:val="0"/>
          <w:sz w:val="56"/>
          <w:szCs w:val="56"/>
        </w:rPr>
        <w:t>Appendix E</w:t>
      </w:r>
      <w:r w:rsidR="005F1308" w:rsidRPr="005006FA">
        <w:rPr>
          <w:bCs w:val="0"/>
          <w:iCs w:val="0"/>
          <w:sz w:val="56"/>
          <w:szCs w:val="56"/>
        </w:rPr>
        <w:br/>
      </w:r>
      <w:r w:rsidRPr="005006FA">
        <w:rPr>
          <w:bCs w:val="0"/>
          <w:iCs w:val="0"/>
          <w:sz w:val="56"/>
          <w:szCs w:val="56"/>
        </w:rPr>
        <w:t>Reservation of Rights</w:t>
      </w:r>
      <w:r w:rsidR="005F1308" w:rsidRPr="005006FA">
        <w:rPr>
          <w:bCs w:val="0"/>
          <w:iCs w:val="0"/>
          <w:sz w:val="56"/>
          <w:szCs w:val="56"/>
        </w:rPr>
        <w:br/>
      </w:r>
      <w:r w:rsidRPr="005006FA">
        <w:rPr>
          <w:bCs w:val="0"/>
          <w:iCs w:val="0"/>
          <w:sz w:val="56"/>
          <w:szCs w:val="56"/>
        </w:rPr>
        <w:t>and Other RFP Terms</w:t>
      </w:r>
    </w:p>
    <w:p w14:paraId="2E225B3C" w14:textId="005CF964" w:rsidR="00C81DF9" w:rsidRDefault="00E9239C" w:rsidP="0019009F">
      <w:pPr>
        <w:pStyle w:val="Date"/>
        <w:spacing w:before="600" w:after="0"/>
        <w:jc w:val="center"/>
        <w:rPr>
          <w:rFonts w:ascii="Tahoma" w:hAnsi="Tahoma" w:cs="Tahoma"/>
          <w:b/>
          <w:bCs/>
          <w:i/>
          <w:iCs/>
          <w:sz w:val="56"/>
          <w:szCs w:val="56"/>
        </w:rPr>
      </w:pPr>
      <w:r>
        <w:rPr>
          <w:rFonts w:ascii="Tahoma" w:hAnsi="Tahoma" w:cs="Tahoma"/>
          <w:b/>
          <w:bCs/>
          <w:i/>
          <w:iCs/>
          <w:color w:val="000000"/>
          <w:sz w:val="56"/>
          <w:szCs w:val="56"/>
        </w:rPr>
        <w:t>202</w:t>
      </w:r>
      <w:r w:rsidR="00815F59">
        <w:rPr>
          <w:rFonts w:ascii="Tahoma" w:hAnsi="Tahoma" w:cs="Tahoma"/>
          <w:b/>
          <w:bCs/>
          <w:i/>
          <w:iCs/>
          <w:color w:val="000000"/>
          <w:sz w:val="56"/>
          <w:szCs w:val="56"/>
        </w:rPr>
        <w:t>5</w:t>
      </w:r>
      <w:r w:rsidR="00F67028" w:rsidRPr="005006FA">
        <w:rPr>
          <w:rFonts w:ascii="Tahoma" w:hAnsi="Tahoma" w:cs="Tahoma"/>
          <w:b/>
          <w:bCs/>
          <w:i/>
          <w:iCs/>
          <w:color w:val="000000"/>
          <w:sz w:val="56"/>
          <w:szCs w:val="56"/>
        </w:rPr>
        <w:t xml:space="preserve"> </w:t>
      </w:r>
      <w:r w:rsidR="00F67028" w:rsidRPr="005006FA">
        <w:rPr>
          <w:rFonts w:ascii="Tahoma" w:hAnsi="Tahoma" w:cs="Tahoma"/>
          <w:b/>
          <w:bCs/>
          <w:i/>
          <w:iCs/>
          <w:sz w:val="56"/>
          <w:szCs w:val="56"/>
        </w:rPr>
        <w:t>Request for Proposals</w:t>
      </w:r>
    </w:p>
    <w:p w14:paraId="433F8D90" w14:textId="156A845F" w:rsidR="00F34F66" w:rsidRPr="00F34F66" w:rsidRDefault="00F34F66" w:rsidP="0019009F">
      <w:pPr>
        <w:pStyle w:val="Date"/>
        <w:spacing w:before="600" w:after="0"/>
        <w:jc w:val="center"/>
        <w:rPr>
          <w:rFonts w:ascii="Tahoma" w:hAnsi="Tahoma" w:cs="Tahoma"/>
          <w:b/>
          <w:bCs/>
          <w:i/>
          <w:iCs/>
          <w:color w:val="000000"/>
          <w:sz w:val="56"/>
          <w:szCs w:val="56"/>
        </w:rPr>
      </w:pPr>
      <w:r>
        <w:rPr>
          <w:rFonts w:ascii="Tahoma" w:hAnsi="Tahoma" w:cs="Tahoma"/>
          <w:b/>
          <w:bCs/>
          <w:i/>
          <w:iCs/>
          <w:color w:val="000000"/>
          <w:sz w:val="56"/>
          <w:szCs w:val="56"/>
        </w:rPr>
        <w:t>for</w:t>
      </w:r>
    </w:p>
    <w:p w14:paraId="1A5773D3" w14:textId="6E773025" w:rsidR="0019009F" w:rsidRDefault="00F74320" w:rsidP="0019009F">
      <w:pPr>
        <w:pStyle w:val="Date"/>
        <w:spacing w:before="600" w:after="0"/>
        <w:jc w:val="center"/>
        <w:rPr>
          <w:rFonts w:ascii="Tahoma" w:hAnsi="Tahoma" w:cs="Tahoma"/>
          <w:b/>
          <w:bCs/>
          <w:i/>
          <w:iCs/>
          <w:sz w:val="56"/>
          <w:szCs w:val="56"/>
        </w:rPr>
      </w:pPr>
      <w:r w:rsidRPr="005006FA">
        <w:rPr>
          <w:rFonts w:ascii="Tahoma" w:hAnsi="Tahoma" w:cs="Tahoma"/>
          <w:b/>
          <w:bCs/>
          <w:i/>
          <w:iCs/>
          <w:sz w:val="56"/>
          <w:szCs w:val="56"/>
        </w:rPr>
        <w:t xml:space="preserve">Renewable </w:t>
      </w:r>
      <w:r w:rsidR="0019009F">
        <w:rPr>
          <w:rFonts w:ascii="Tahoma" w:hAnsi="Tahoma" w:cs="Tahoma"/>
          <w:b/>
          <w:bCs/>
          <w:i/>
          <w:iCs/>
          <w:sz w:val="56"/>
          <w:szCs w:val="56"/>
        </w:rPr>
        <w:t>and Storage</w:t>
      </w:r>
      <w:r w:rsidR="00BD561B">
        <w:rPr>
          <w:rFonts w:ascii="Tahoma" w:hAnsi="Tahoma" w:cs="Tahoma"/>
          <w:b/>
          <w:bCs/>
          <w:i/>
          <w:iCs/>
          <w:sz w:val="56"/>
          <w:szCs w:val="56"/>
        </w:rPr>
        <w:br/>
      </w:r>
      <w:r w:rsidR="00F67028" w:rsidRPr="005006FA">
        <w:rPr>
          <w:rFonts w:ascii="Tahoma" w:hAnsi="Tahoma" w:cs="Tahoma"/>
          <w:b/>
          <w:bCs/>
          <w:i/>
          <w:iCs/>
          <w:sz w:val="56"/>
          <w:szCs w:val="56"/>
        </w:rPr>
        <w:t>Resources</w:t>
      </w:r>
      <w:bookmarkStart w:id="0" w:name="_Hlk27489190"/>
    </w:p>
    <w:p w14:paraId="102FA7F9" w14:textId="21BC8CD6" w:rsidR="0019009F" w:rsidRDefault="0045276A" w:rsidP="0019009F">
      <w:pPr>
        <w:pStyle w:val="Date"/>
        <w:spacing w:before="600" w:after="0"/>
        <w:jc w:val="center"/>
        <w:rPr>
          <w:rFonts w:ascii="Tahoma" w:hAnsi="Tahoma" w:cs="Tahoma"/>
          <w:b/>
          <w:bCs/>
          <w:i/>
          <w:iCs/>
          <w:sz w:val="56"/>
          <w:szCs w:val="56"/>
        </w:rPr>
      </w:pPr>
      <w:r>
        <w:rPr>
          <w:rFonts w:ascii="Tahoma" w:hAnsi="Tahoma" w:cs="Tahoma"/>
          <w:b/>
          <w:bCs/>
          <w:i/>
          <w:iCs/>
          <w:sz w:val="56"/>
          <w:szCs w:val="56"/>
        </w:rPr>
        <w:t>f</w:t>
      </w:r>
      <w:r w:rsidR="00F67028" w:rsidRPr="005006FA">
        <w:rPr>
          <w:rFonts w:ascii="Tahoma" w:hAnsi="Tahoma" w:cs="Tahoma"/>
          <w:b/>
          <w:bCs/>
          <w:i/>
          <w:iCs/>
          <w:sz w:val="56"/>
          <w:szCs w:val="56"/>
        </w:rPr>
        <w:t>or</w:t>
      </w:r>
    </w:p>
    <w:p w14:paraId="52BCB506" w14:textId="286A46ED" w:rsidR="00F67028" w:rsidRPr="005006FA" w:rsidRDefault="00F67028" w:rsidP="0019009F">
      <w:pPr>
        <w:pStyle w:val="Date"/>
        <w:spacing w:before="600" w:after="0"/>
        <w:jc w:val="center"/>
        <w:rPr>
          <w:rFonts w:ascii="Tahoma" w:hAnsi="Tahoma" w:cs="Tahoma"/>
          <w:b/>
          <w:bCs/>
          <w:i/>
          <w:iCs/>
          <w:sz w:val="56"/>
          <w:szCs w:val="56"/>
        </w:rPr>
      </w:pPr>
      <w:r w:rsidRPr="005006FA">
        <w:rPr>
          <w:rFonts w:ascii="Tahoma" w:hAnsi="Tahoma" w:cs="Tahoma"/>
          <w:b/>
          <w:bCs/>
          <w:i/>
          <w:iCs/>
          <w:sz w:val="56"/>
          <w:szCs w:val="56"/>
        </w:rPr>
        <w:t xml:space="preserve">Entergy </w:t>
      </w:r>
      <w:r w:rsidR="00815F59">
        <w:rPr>
          <w:rFonts w:ascii="Tahoma" w:hAnsi="Tahoma" w:cs="Tahoma"/>
          <w:b/>
          <w:bCs/>
          <w:i/>
          <w:iCs/>
          <w:sz w:val="56"/>
          <w:szCs w:val="56"/>
        </w:rPr>
        <w:t>Arkansas, LLC</w:t>
      </w:r>
    </w:p>
    <w:bookmarkEnd w:id="0"/>
    <w:p w14:paraId="253B81ED" w14:textId="53D0EDE1" w:rsidR="00867AC3" w:rsidRPr="00BD561B" w:rsidRDefault="00867AC3" w:rsidP="00BD561B">
      <w:pPr>
        <w:pStyle w:val="Date"/>
        <w:spacing w:before="600" w:after="0"/>
        <w:jc w:val="center"/>
        <w:rPr>
          <w:rFonts w:ascii="Tahoma" w:hAnsi="Tahoma" w:cs="Tahoma"/>
          <w:sz w:val="40"/>
          <w:szCs w:val="40"/>
        </w:rPr>
      </w:pPr>
      <w:r w:rsidRPr="00BD561B">
        <w:rPr>
          <w:rFonts w:ascii="Tahoma" w:hAnsi="Tahoma" w:cs="Tahoma"/>
          <w:sz w:val="40"/>
          <w:szCs w:val="40"/>
        </w:rPr>
        <w:t>Entergy Services, LLC</w:t>
      </w:r>
      <w:r w:rsidRPr="00BD561B">
        <w:rPr>
          <w:rFonts w:ascii="Tahoma" w:hAnsi="Tahoma" w:cs="Tahoma"/>
          <w:sz w:val="40"/>
          <w:szCs w:val="40"/>
        </w:rPr>
        <w:br/>
      </w:r>
      <w:r w:rsidR="00045BA9">
        <w:rPr>
          <w:rFonts w:ascii="Tahoma" w:hAnsi="Tahoma" w:cs="Tahoma"/>
          <w:sz w:val="40"/>
          <w:szCs w:val="40"/>
        </w:rPr>
        <w:t>May 19</w:t>
      </w:r>
      <w:r w:rsidRPr="00BD561B">
        <w:rPr>
          <w:rFonts w:ascii="Tahoma" w:hAnsi="Tahoma" w:cs="Tahoma"/>
          <w:sz w:val="40"/>
          <w:szCs w:val="40"/>
        </w:rPr>
        <w:t xml:space="preserve">, </w:t>
      </w:r>
      <w:r w:rsidR="00E9239C" w:rsidRPr="00BD561B">
        <w:rPr>
          <w:rFonts w:ascii="Tahoma" w:hAnsi="Tahoma" w:cs="Tahoma"/>
          <w:sz w:val="40"/>
          <w:szCs w:val="40"/>
        </w:rPr>
        <w:t>202</w:t>
      </w:r>
      <w:r w:rsidR="002606BE" w:rsidRPr="00BD561B">
        <w:rPr>
          <w:rFonts w:ascii="Tahoma" w:hAnsi="Tahoma" w:cs="Tahoma"/>
          <w:sz w:val="40"/>
          <w:szCs w:val="40"/>
        </w:rPr>
        <w:t>5</w:t>
      </w:r>
    </w:p>
    <w:p w14:paraId="52BCB50B" w14:textId="410B49FD" w:rsidR="00F67028" w:rsidRDefault="00F67028" w:rsidP="00F67028">
      <w:pPr>
        <w:rPr>
          <w:bCs/>
        </w:rPr>
      </w:pPr>
    </w:p>
    <w:p w14:paraId="52BCB50C" w14:textId="77777777" w:rsidR="00F67028" w:rsidRPr="000A01F2" w:rsidRDefault="00F67028" w:rsidP="00F67028">
      <w:pPr>
        <w:pStyle w:val="DocumentSubtitle"/>
        <w:jc w:val="center"/>
        <w:rPr>
          <w:b w:val="0"/>
          <w:u w:val="none"/>
        </w:rPr>
        <w:sectPr w:rsidR="00F67028" w:rsidRPr="000A01F2" w:rsidSect="00C7021E">
          <w:headerReference w:type="default" r:id="rId11"/>
          <w:footerReference w:type="default" r:id="rId12"/>
          <w:pgSz w:w="12240" w:h="15840" w:code="1"/>
          <w:pgMar w:top="1440" w:right="1440" w:bottom="1440" w:left="720" w:header="720" w:footer="576" w:gutter="0"/>
          <w:pgNumType w:start="2"/>
          <w:cols w:space="720"/>
          <w:titlePg/>
        </w:sectPr>
      </w:pPr>
    </w:p>
    <w:p w14:paraId="52BCB50E" w14:textId="26EE13C3" w:rsidR="00F67028" w:rsidRPr="00C5791A" w:rsidRDefault="00F67028" w:rsidP="00DD5F4B">
      <w:pPr>
        <w:pStyle w:val="Heading1"/>
        <w:numPr>
          <w:ilvl w:val="0"/>
          <w:numId w:val="0"/>
        </w:numPr>
        <w:jc w:val="center"/>
        <w:rPr>
          <w:rFonts w:ascii="Times New Roman Bold" w:hAnsi="Times New Roman Bold"/>
          <w:caps/>
        </w:rPr>
      </w:pPr>
      <w:r>
        <w:rPr>
          <w:rFonts w:ascii="Times New Roman Bold" w:hAnsi="Times New Roman Bold"/>
          <w:caps/>
        </w:rPr>
        <w:lastRenderedPageBreak/>
        <w:t>appendix E</w:t>
      </w:r>
      <w:r w:rsidR="00DD5F4B">
        <w:rPr>
          <w:rFonts w:ascii="Times New Roman Bold" w:hAnsi="Times New Roman Bold"/>
          <w:caps/>
        </w:rPr>
        <w:br/>
      </w:r>
      <w:r w:rsidRPr="00C5791A">
        <w:rPr>
          <w:rFonts w:ascii="Times New Roman Bold" w:hAnsi="Times New Roman Bold"/>
          <w:caps/>
        </w:rPr>
        <w:t>Reservation of Rights and Other RFP Terms</w:t>
      </w:r>
    </w:p>
    <w:p w14:paraId="52BCB510" w14:textId="77777777" w:rsidR="00F67028" w:rsidRPr="006A3698" w:rsidRDefault="00F67028" w:rsidP="00DD5F4B">
      <w:pPr>
        <w:pStyle w:val="Heading1"/>
        <w:tabs>
          <w:tab w:val="clear" w:pos="360"/>
          <w:tab w:val="num" w:pos="720"/>
        </w:tabs>
        <w:jc w:val="both"/>
      </w:pPr>
      <w:r>
        <w:t>Reservation of Rights</w:t>
      </w:r>
    </w:p>
    <w:p w14:paraId="52BCB512" w14:textId="1FD8E846" w:rsidR="00F67028" w:rsidRDefault="00F67028" w:rsidP="00DD5F4B">
      <w:pPr>
        <w:pStyle w:val="BodyText"/>
        <w:spacing w:after="240"/>
        <w:ind w:firstLine="720"/>
        <w:jc w:val="both"/>
      </w:pPr>
      <w:r w:rsidRPr="006A3698">
        <w:t>Notwithstanding anything to the contrary</w:t>
      </w:r>
      <w:r>
        <w:t>,</w:t>
      </w:r>
      <w:r w:rsidRPr="006A3698">
        <w:t xml:space="preserve"> </w:t>
      </w:r>
      <w:r>
        <w:t>each of ESL and</w:t>
      </w:r>
      <w:r w:rsidR="00EA4A8F">
        <w:t xml:space="preserve"> E</w:t>
      </w:r>
      <w:r w:rsidR="003C6F63">
        <w:t>AL</w:t>
      </w:r>
      <w:r w:rsidRPr="006A3698">
        <w:t xml:space="preserve"> may, and expressly reserves the right to, at any time</w:t>
      </w:r>
      <w:r>
        <w:t>,</w:t>
      </w:r>
      <w:r w:rsidRPr="006A3698">
        <w:t xml:space="preserve"> and from time to time, without prior notice</w:t>
      </w:r>
      <w:r>
        <w:t>,</w:t>
      </w:r>
      <w:r w:rsidRPr="006A3698">
        <w:t xml:space="preserve"> and without assigning </w:t>
      </w:r>
      <w:r>
        <w:t xml:space="preserve">or providing </w:t>
      </w:r>
      <w:r w:rsidRPr="006A3698">
        <w:t>any reason therefor:</w:t>
      </w:r>
    </w:p>
    <w:p w14:paraId="52BCB514" w14:textId="77777777" w:rsidR="00F67028" w:rsidRPr="006A3698" w:rsidRDefault="00F67028" w:rsidP="00933E24">
      <w:pPr>
        <w:pStyle w:val="BodyText"/>
        <w:numPr>
          <w:ilvl w:val="0"/>
          <w:numId w:val="2"/>
        </w:numPr>
        <w:spacing w:after="0"/>
        <w:jc w:val="both"/>
      </w:pPr>
      <w:r w:rsidRPr="006A3698">
        <w:t>cancel, suspend,</w:t>
      </w:r>
      <w:r>
        <w:t xml:space="preserve"> withdraw, or terminate this RFP (including, without limitation, after the selection in this RFP of one or more Bidders for a Definitive Agreement) or cancel or suspend its participation in this RFP;</w:t>
      </w:r>
    </w:p>
    <w:p w14:paraId="52BCB515" w14:textId="77777777" w:rsidR="00F67028" w:rsidRDefault="00F67028" w:rsidP="00933E24">
      <w:pPr>
        <w:pStyle w:val="BodyText"/>
        <w:numPr>
          <w:ilvl w:val="0"/>
          <w:numId w:val="2"/>
        </w:numPr>
        <w:spacing w:after="0"/>
        <w:jc w:val="both"/>
      </w:pPr>
      <w:r w:rsidRPr="006913E0">
        <w:t xml:space="preserve">modify </w:t>
      </w:r>
      <w:r>
        <w:t xml:space="preserve">this RFP, including, without limitation, any Appendix to this RFP or </w:t>
      </w:r>
      <w:r w:rsidRPr="006913E0">
        <w:t>any of the dates, times</w:t>
      </w:r>
      <w:r>
        <w:t>,</w:t>
      </w:r>
      <w:r w:rsidRPr="006913E0">
        <w:t xml:space="preserve"> or places </w:t>
      </w:r>
      <w:r>
        <w:t>set forth in this RFP or related to</w:t>
      </w:r>
      <w:r w:rsidRPr="006913E0">
        <w:t xml:space="preserve"> the RFP process</w:t>
      </w:r>
      <w:r w:rsidRPr="00227439">
        <w:rPr>
          <w:rStyle w:val="FootnoteReference"/>
        </w:rPr>
        <w:footnoteReference w:id="2"/>
      </w:r>
      <w:r>
        <w:t>;</w:t>
      </w:r>
    </w:p>
    <w:p w14:paraId="52BCB516" w14:textId="77777777" w:rsidR="00F67028" w:rsidRPr="006A3698" w:rsidRDefault="00F67028" w:rsidP="00933E24">
      <w:pPr>
        <w:pStyle w:val="BodyText"/>
        <w:numPr>
          <w:ilvl w:val="0"/>
          <w:numId w:val="2"/>
        </w:numPr>
        <w:spacing w:after="0"/>
        <w:jc w:val="both"/>
      </w:pPr>
      <w:r>
        <w:t xml:space="preserve">accept, </w:t>
      </w:r>
      <w:r w:rsidRPr="006A3698">
        <w:t>refuse to accept</w:t>
      </w:r>
      <w:r>
        <w:t>, consider, not consider, favor, disfavor, recommend, not recommend, pursue,</w:t>
      </w:r>
      <w:r w:rsidRPr="006A3698">
        <w:t xml:space="preserve"> or reject any proposal, in its sole and absolute discretion, for any reason;</w:t>
      </w:r>
    </w:p>
    <w:p w14:paraId="52BCB517" w14:textId="23D93EDB" w:rsidR="00F67028" w:rsidRPr="006A3698" w:rsidRDefault="00F67028" w:rsidP="00933E24">
      <w:pPr>
        <w:pStyle w:val="BodyText"/>
        <w:numPr>
          <w:ilvl w:val="0"/>
          <w:numId w:val="2"/>
        </w:numPr>
        <w:spacing w:after="0"/>
        <w:jc w:val="both"/>
      </w:pPr>
      <w:r w:rsidRPr="006A3698">
        <w:t xml:space="preserve">reject </w:t>
      </w:r>
      <w:r>
        <w:t xml:space="preserve">or eliminate </w:t>
      </w:r>
      <w:r w:rsidRPr="006A3698">
        <w:t xml:space="preserve">any proposal </w:t>
      </w:r>
      <w:r>
        <w:t xml:space="preserve">submitted in response to this RFP </w:t>
      </w:r>
      <w:r w:rsidRPr="006A3698">
        <w:t>that is incomplete</w:t>
      </w:r>
      <w:r>
        <w:t>, is non-conforming,</w:t>
      </w:r>
      <w:r w:rsidRPr="006A3698">
        <w:t xml:space="preserve"> or contains irregularities (or waive </w:t>
      </w:r>
      <w:r>
        <w:t xml:space="preserve">or disregard any deficiency, non-conformity, or </w:t>
      </w:r>
      <w:r w:rsidRPr="006A3698">
        <w:t>irregularity in any proposal), or that it determines was made with the intent to create artificial prices, terms, or conditions or would have that effect</w:t>
      </w:r>
      <w:r>
        <w:t>;</w:t>
      </w:r>
    </w:p>
    <w:p w14:paraId="52BCB518" w14:textId="54416D3D" w:rsidR="00F67028" w:rsidRPr="006A3698" w:rsidRDefault="00F67028" w:rsidP="00933E24">
      <w:pPr>
        <w:pStyle w:val="BodyText"/>
        <w:numPr>
          <w:ilvl w:val="0"/>
          <w:numId w:val="2"/>
        </w:numPr>
        <w:spacing w:after="0"/>
        <w:jc w:val="both"/>
      </w:pPr>
      <w:r>
        <w:t>carry out negotiations with any, some, or all Bidders or other Persons related to this RFP, and suspend or terminate negotiations with any Bidder or other Person at any time, including, without limitation, as a result of (a) any change in any of the resource needs of</w:t>
      </w:r>
      <w:r w:rsidR="00EA4A8F">
        <w:t xml:space="preserve"> E</w:t>
      </w:r>
      <w:r w:rsidR="003C6F63">
        <w:t>AL</w:t>
      </w:r>
      <w:r>
        <w:t>, (b) any adverse diligence finding by ESL or</w:t>
      </w:r>
      <w:r w:rsidR="00EA4A8F">
        <w:t xml:space="preserve"> E</w:t>
      </w:r>
      <w:r w:rsidR="003C6F63">
        <w:t>AL</w:t>
      </w:r>
      <w:r>
        <w:t xml:space="preserve">, or (c) any other issue related to the potential Transaction arising during negotiations of any </w:t>
      </w:r>
      <w:r w:rsidR="00A26565">
        <w:t>letter of intent, term sheet</w:t>
      </w:r>
      <w:r>
        <w:t xml:space="preserve">, Definitive Agreement, or other agreement, including, without limitation, any issue arising out of any special consideration submitted by Bidder in its proposal or any new or modified rule, regulation, </w:t>
      </w:r>
      <w:r w:rsidR="00031C61">
        <w:t xml:space="preserve">order, </w:t>
      </w:r>
      <w:r>
        <w:t>or other law (including any change or prospective change in MISO);</w:t>
      </w:r>
    </w:p>
    <w:p w14:paraId="52BCB519" w14:textId="77777777" w:rsidR="00F67028" w:rsidRPr="006A3698" w:rsidRDefault="00F67028" w:rsidP="00933E24">
      <w:pPr>
        <w:pStyle w:val="BodyText"/>
        <w:numPr>
          <w:ilvl w:val="0"/>
          <w:numId w:val="2"/>
        </w:numPr>
        <w:spacing w:after="0"/>
        <w:jc w:val="both"/>
      </w:pPr>
      <w:r w:rsidRPr="006A3698">
        <w:t xml:space="preserve">discuss the terms of any proposal </w:t>
      </w:r>
      <w:r>
        <w:t xml:space="preserve">or any other material </w:t>
      </w:r>
      <w:r w:rsidRPr="006A3698">
        <w:t xml:space="preserve">submitted by Bidder with, and obtain clarification or additional information concerning </w:t>
      </w:r>
      <w:r>
        <w:t xml:space="preserve">such </w:t>
      </w:r>
      <w:r w:rsidRPr="006A3698">
        <w:t xml:space="preserve">proposal </w:t>
      </w:r>
      <w:r>
        <w:t xml:space="preserve">or such other material </w:t>
      </w:r>
      <w:r w:rsidRPr="006A3698">
        <w:t>from, Bidder or its directors, officers, employees, agents, representatives, and advisors;</w:t>
      </w:r>
    </w:p>
    <w:p w14:paraId="52BCB51A" w14:textId="79E5DD01" w:rsidR="00F67028" w:rsidRPr="006A3698" w:rsidRDefault="00F67028" w:rsidP="00933E24">
      <w:pPr>
        <w:pStyle w:val="BodyText"/>
        <w:numPr>
          <w:ilvl w:val="0"/>
          <w:numId w:val="2"/>
        </w:numPr>
        <w:spacing w:after="0"/>
        <w:jc w:val="both"/>
      </w:pPr>
      <w:r w:rsidRPr="006A3698">
        <w:t xml:space="preserve">request from Bidder </w:t>
      </w:r>
      <w:r>
        <w:t xml:space="preserve">any </w:t>
      </w:r>
      <w:r w:rsidRPr="006A3698">
        <w:t xml:space="preserve">information </w:t>
      </w:r>
      <w:r w:rsidRPr="00FA166C">
        <w:t>not</w:t>
      </w:r>
      <w:r w:rsidRPr="000D2C1F">
        <w:t xml:space="preserve"> detailed in or </w:t>
      </w:r>
      <w:r w:rsidRPr="00FA166C">
        <w:t>required by</w:t>
      </w:r>
      <w:r w:rsidRPr="006A3698">
        <w:t xml:space="preserve"> this RFP but that, in </w:t>
      </w:r>
      <w:r>
        <w:t>E</w:t>
      </w:r>
      <w:r w:rsidR="009F733A">
        <w:t>A</w:t>
      </w:r>
      <w:r>
        <w:t>L</w:t>
      </w:r>
      <w:r w:rsidRPr="006A3698">
        <w:t>’s sole opinion, may be necessary or relevant to the evaluation of Bidder’s proposal(s)</w:t>
      </w:r>
      <w:r>
        <w:t xml:space="preserve"> and utilize such information as E</w:t>
      </w:r>
      <w:r w:rsidR="009F733A">
        <w:t>A</w:t>
      </w:r>
      <w:r>
        <w:t>L deems appropriate in connection with such evaluation of this RFP</w:t>
      </w:r>
      <w:r w:rsidRPr="006A3698">
        <w:t>;</w:t>
      </w:r>
    </w:p>
    <w:p w14:paraId="52BCB51B" w14:textId="77777777" w:rsidR="00F67028" w:rsidRDefault="00F67028" w:rsidP="00DD5F4B">
      <w:pPr>
        <w:pStyle w:val="BodyText"/>
        <w:keepLines/>
        <w:numPr>
          <w:ilvl w:val="0"/>
          <w:numId w:val="2"/>
        </w:numPr>
        <w:spacing w:after="0"/>
        <w:jc w:val="both"/>
      </w:pPr>
      <w:r w:rsidRPr="00F67028">
        <w:lastRenderedPageBreak/>
        <w:t>receive, consider, pursue, and/or transact on (i) opportunities to acquire or contract for other</w:t>
      </w:r>
      <w:r w:rsidRPr="002F0BA2">
        <w:t xml:space="preserve"> assets or resources offered or that become available outside of the RFP process or </w:t>
      </w:r>
      <w:r w:rsidRPr="00FA166C">
        <w:t xml:space="preserve">(ii) proposals offered in response to this RFP that are non-conforming or </w:t>
      </w:r>
      <w:r>
        <w:t xml:space="preserve">have been </w:t>
      </w:r>
      <w:r w:rsidRPr="00FA166C">
        <w:t>eliminated from consideration in this RFP</w:t>
      </w:r>
      <w:r w:rsidRPr="000D2C1F">
        <w:t>;</w:t>
      </w:r>
    </w:p>
    <w:p w14:paraId="52BCB51C" w14:textId="77777777" w:rsidR="00F67028" w:rsidRDefault="00F67028" w:rsidP="00933E24">
      <w:pPr>
        <w:pStyle w:val="BodyText"/>
        <w:numPr>
          <w:ilvl w:val="0"/>
          <w:numId w:val="2"/>
        </w:numPr>
        <w:spacing w:after="0"/>
        <w:jc w:val="both"/>
      </w:pPr>
      <w:r w:rsidRPr="006A3698">
        <w:t xml:space="preserve">invite further </w:t>
      </w:r>
      <w:r>
        <w:t xml:space="preserve">proposals in or outside of this RFP </w:t>
      </w:r>
      <w:r w:rsidRPr="006A3698">
        <w:t xml:space="preserve">or supplemental submissions </w:t>
      </w:r>
      <w:r>
        <w:t xml:space="preserve">or modifications </w:t>
      </w:r>
      <w:r w:rsidRPr="006A3698">
        <w:t xml:space="preserve">of </w:t>
      </w:r>
      <w:r>
        <w:t xml:space="preserve">previously submitted </w:t>
      </w:r>
      <w:r w:rsidRPr="006A3698">
        <w:t>proposals</w:t>
      </w:r>
      <w:r>
        <w:t xml:space="preserve"> in this RFP</w:t>
      </w:r>
      <w:r w:rsidRPr="006A3698">
        <w:t>;</w:t>
      </w:r>
    </w:p>
    <w:p w14:paraId="52BCB51D" w14:textId="77777777" w:rsidR="00F67028" w:rsidRDefault="00F67028" w:rsidP="00933E24">
      <w:pPr>
        <w:pStyle w:val="BodyText"/>
        <w:numPr>
          <w:ilvl w:val="0"/>
          <w:numId w:val="2"/>
        </w:numPr>
        <w:spacing w:after="0"/>
        <w:jc w:val="both"/>
      </w:pPr>
      <w:r w:rsidRPr="006A3698">
        <w:t>determine which Bidders or entities to allow</w:t>
      </w:r>
      <w:r>
        <w:t>,</w:t>
      </w:r>
      <w:r w:rsidRPr="006A3698">
        <w:t xml:space="preserve"> or continue to allow</w:t>
      </w:r>
      <w:r>
        <w:t>,</w:t>
      </w:r>
      <w:r w:rsidRPr="006A3698">
        <w:t xml:space="preserve"> to participate in the RFP process;</w:t>
      </w:r>
    </w:p>
    <w:p w14:paraId="52BCB51E" w14:textId="77777777" w:rsidR="00F67028" w:rsidRDefault="00F67028" w:rsidP="00933E24">
      <w:pPr>
        <w:pStyle w:val="BodyText"/>
        <w:numPr>
          <w:ilvl w:val="0"/>
          <w:numId w:val="2"/>
        </w:numPr>
        <w:spacing w:after="0"/>
        <w:jc w:val="both"/>
      </w:pPr>
      <w:r>
        <w:t>consult with the IM on any matter related to this RFP;</w:t>
      </w:r>
    </w:p>
    <w:p w14:paraId="52BCB51F" w14:textId="157CCCF3" w:rsidR="00F67028" w:rsidRPr="006A3698" w:rsidRDefault="00F67028" w:rsidP="00933E24">
      <w:pPr>
        <w:pStyle w:val="BodyText"/>
        <w:numPr>
          <w:ilvl w:val="0"/>
          <w:numId w:val="2"/>
        </w:numPr>
        <w:spacing w:after="0"/>
        <w:jc w:val="both"/>
      </w:pPr>
      <w:r>
        <w:t>pursue or transact on proposals offered in response to this RFP regardless of any rank order of proposals established in the RFP evaluation process in order to limit exposure to a particular counterparty, technology type or vintage, manufacturer, or resource or a particular set of risks, diversify its power supply portfolio, gain experience with one or more generation technologies or resources, avoid or mitigate transmission or interconnection concerns, or achieve one or more other commercial goals as ESL or</w:t>
      </w:r>
      <w:r w:rsidR="00EA4A8F">
        <w:t xml:space="preserve"> E</w:t>
      </w:r>
      <w:r w:rsidR="00BE3E1E">
        <w:t>AL</w:t>
      </w:r>
      <w:r>
        <w:t xml:space="preserve"> deems appropriate;</w:t>
      </w:r>
    </w:p>
    <w:p w14:paraId="52BCB520" w14:textId="21D12FEA" w:rsidR="00F67028" w:rsidRDefault="00F67028" w:rsidP="00933E24">
      <w:pPr>
        <w:pStyle w:val="BodyText"/>
        <w:numPr>
          <w:ilvl w:val="0"/>
          <w:numId w:val="2"/>
        </w:numPr>
        <w:spacing w:after="0"/>
        <w:jc w:val="both"/>
      </w:pPr>
      <w:r w:rsidRPr="006A3698">
        <w:t xml:space="preserve">sign or not sign </w:t>
      </w:r>
      <w:r>
        <w:t>Definitive</w:t>
      </w:r>
      <w:r w:rsidRPr="006A3698">
        <w:t xml:space="preserve"> </w:t>
      </w:r>
      <w:r>
        <w:t>A</w:t>
      </w:r>
      <w:r w:rsidRPr="006A3698">
        <w:t>greement</w:t>
      </w:r>
      <w:r>
        <w:t>(</w:t>
      </w:r>
      <w:r w:rsidRPr="006A3698">
        <w:t>s</w:t>
      </w:r>
      <w:r>
        <w:t>)</w:t>
      </w:r>
      <w:r w:rsidRPr="006A3698">
        <w:t xml:space="preserve"> with Bidders or other </w:t>
      </w:r>
      <w:r>
        <w:t>P</w:t>
      </w:r>
      <w:r w:rsidRPr="006A3698">
        <w:t xml:space="preserve">ersons relating to the </w:t>
      </w:r>
      <w:r>
        <w:t>Product</w:t>
      </w:r>
      <w:r w:rsidR="001D5FC4">
        <w:t>s</w:t>
      </w:r>
      <w:r w:rsidRPr="006A3698">
        <w:t xml:space="preserve"> solicited by this RFP;</w:t>
      </w:r>
    </w:p>
    <w:p w14:paraId="52BCB521" w14:textId="3B5324CB" w:rsidR="00F67028" w:rsidRDefault="00F67028" w:rsidP="00933E24">
      <w:pPr>
        <w:pStyle w:val="BodyText"/>
        <w:numPr>
          <w:ilvl w:val="0"/>
          <w:numId w:val="2"/>
        </w:numPr>
        <w:spacing w:after="0"/>
        <w:jc w:val="both"/>
      </w:pPr>
      <w:r>
        <w:t>supplement, update, refine</w:t>
      </w:r>
      <w:r w:rsidRPr="00DB132A">
        <w:t>, or otherwise modify its</w:t>
      </w:r>
      <w:r>
        <w:t xml:space="preserve"> proposal evaluation process, including, without limitation, any models or modeling data </w:t>
      </w:r>
      <w:r w:rsidR="00CA0BDA">
        <w:t>or</w:t>
      </w:r>
      <w:r>
        <w:t xml:space="preserve"> assumptions;</w:t>
      </w:r>
    </w:p>
    <w:p w14:paraId="52BCB522" w14:textId="19836C63" w:rsidR="00F67028" w:rsidRDefault="00F67028" w:rsidP="00933E24">
      <w:pPr>
        <w:pStyle w:val="BodyText"/>
        <w:numPr>
          <w:ilvl w:val="0"/>
          <w:numId w:val="2"/>
        </w:numPr>
        <w:spacing w:after="0"/>
        <w:jc w:val="both"/>
      </w:pPr>
      <w:r>
        <w:t>subject to the terms of any applicable confidentiality agreement entered into between E</w:t>
      </w:r>
      <w:r w:rsidR="00754674">
        <w:t>A</w:t>
      </w:r>
      <w:r>
        <w:t xml:space="preserve">L and Bidder, </w:t>
      </w:r>
      <w:r w:rsidRPr="006A3698">
        <w:t xml:space="preserve">retain, archive, or destroy any information or material provided </w:t>
      </w:r>
      <w:r>
        <w:t xml:space="preserve">to or for the benefit of ESL </w:t>
      </w:r>
      <w:r w:rsidRPr="006A3698">
        <w:t xml:space="preserve">in the </w:t>
      </w:r>
      <w:r>
        <w:t>P</w:t>
      </w:r>
      <w:r w:rsidRPr="006A3698">
        <w:t xml:space="preserve">roposal </w:t>
      </w:r>
      <w:r>
        <w:t>S</w:t>
      </w:r>
      <w:r w:rsidRPr="006A3698">
        <w:t xml:space="preserve">ubmission </w:t>
      </w:r>
      <w:r>
        <w:t>P</w:t>
      </w:r>
      <w:r w:rsidRPr="006A3698">
        <w:t>rocess;</w:t>
      </w:r>
      <w:r>
        <w:t xml:space="preserve"> and</w:t>
      </w:r>
    </w:p>
    <w:p w14:paraId="52BCB523" w14:textId="77777777" w:rsidR="00F67028" w:rsidRDefault="00F67028" w:rsidP="00DD5F4B">
      <w:pPr>
        <w:pStyle w:val="BodyText"/>
        <w:numPr>
          <w:ilvl w:val="0"/>
          <w:numId w:val="2"/>
        </w:numPr>
        <w:spacing w:after="240"/>
        <w:jc w:val="both"/>
      </w:pPr>
      <w:r w:rsidRPr="006A3698">
        <w:t>take any and all other actions it deems necessary or appropriate, in its sole and absolute discretion, in connection with this RFP and the RFP process.</w:t>
      </w:r>
    </w:p>
    <w:p w14:paraId="52BCB525" w14:textId="456E7682" w:rsidR="00F67028" w:rsidRDefault="00F67028" w:rsidP="00933E24">
      <w:pPr>
        <w:pStyle w:val="BodyText"/>
        <w:spacing w:after="0"/>
        <w:ind w:firstLine="720"/>
        <w:jc w:val="both"/>
      </w:pPr>
      <w:r w:rsidRPr="006A3698">
        <w:t>Each of the foregoing rights (including a</w:t>
      </w:r>
      <w:r>
        <w:t>n</w:t>
      </w:r>
      <w:r w:rsidRPr="006A3698">
        <w:t>y right listed in a series of rights) may be exercised individually by</w:t>
      </w:r>
      <w:r w:rsidR="00EA4A8F">
        <w:t xml:space="preserve"> E</w:t>
      </w:r>
      <w:r w:rsidR="00754674">
        <w:t>S</w:t>
      </w:r>
      <w:r w:rsidR="009B2F09">
        <w:t>L</w:t>
      </w:r>
      <w:r>
        <w:t xml:space="preserve"> or E</w:t>
      </w:r>
      <w:r w:rsidR="0068440F">
        <w:t>A</w:t>
      </w:r>
      <w:r>
        <w:t>L, the operating committee for</w:t>
      </w:r>
      <w:r w:rsidR="00EA4A8F">
        <w:t xml:space="preserve"> E</w:t>
      </w:r>
      <w:r w:rsidR="009B2F09">
        <w:t>AL</w:t>
      </w:r>
      <w:r>
        <w:t>, or</w:t>
      </w:r>
      <w:r w:rsidRPr="006A3698">
        <w:t xml:space="preserve"> </w:t>
      </w:r>
      <w:r>
        <w:t>any d</w:t>
      </w:r>
      <w:r w:rsidRPr="006A3698">
        <w:t xml:space="preserve">irector, officer, employee, </w:t>
      </w:r>
      <w:r>
        <w:t xml:space="preserve">or authorized </w:t>
      </w:r>
      <w:r w:rsidRPr="006A3698">
        <w:t xml:space="preserve">agent </w:t>
      </w:r>
      <w:r>
        <w:t xml:space="preserve">or </w:t>
      </w:r>
      <w:r w:rsidRPr="006A3698">
        <w:t>representative</w:t>
      </w:r>
      <w:r>
        <w:t xml:space="preserve"> of ESL,</w:t>
      </w:r>
      <w:r w:rsidR="00EA4A8F">
        <w:t xml:space="preserve"> E</w:t>
      </w:r>
      <w:r w:rsidR="009B2F09">
        <w:t>AL</w:t>
      </w:r>
      <w:r>
        <w:t>, or any of their respective parents, and each is without limitation of any other such right of</w:t>
      </w:r>
      <w:r w:rsidR="00EA4A8F">
        <w:t xml:space="preserve"> E</w:t>
      </w:r>
      <w:r w:rsidR="009B2F09">
        <w:t>AL</w:t>
      </w:r>
      <w:r>
        <w:t xml:space="preserve"> or ESL in this RFP, including, without limitation, in this Appendix E</w:t>
      </w:r>
      <w:r w:rsidRPr="006A3698">
        <w:t xml:space="preserve">.  The reservation of rights contained herein is in addition to </w:t>
      </w:r>
      <w:r>
        <w:t xml:space="preserve">all </w:t>
      </w:r>
      <w:r w:rsidRPr="006A3698">
        <w:t>other rights reserved or granted to</w:t>
      </w:r>
      <w:r w:rsidR="00EA4A8F">
        <w:t xml:space="preserve"> E</w:t>
      </w:r>
      <w:r w:rsidR="009B2F09">
        <w:t>AL</w:t>
      </w:r>
      <w:r>
        <w:t xml:space="preserve"> or any of its Affiliates</w:t>
      </w:r>
      <w:r w:rsidRPr="006A3698">
        <w:t xml:space="preserve"> </w:t>
      </w:r>
      <w:r>
        <w:t xml:space="preserve">(including ESL) </w:t>
      </w:r>
      <w:r w:rsidRPr="006A3698">
        <w:t xml:space="preserve">elsewhere in this RFP or otherwise held by </w:t>
      </w:r>
      <w:r>
        <w:t>or available to</w:t>
      </w:r>
      <w:r w:rsidR="00EA4A8F">
        <w:t xml:space="preserve"> E</w:t>
      </w:r>
      <w:r w:rsidR="009B2F09">
        <w:t>AL</w:t>
      </w:r>
      <w:r>
        <w:t xml:space="preserve"> or any of its Affiliates (including ESL)</w:t>
      </w:r>
      <w:r w:rsidRPr="006A3698">
        <w:t>.</w:t>
      </w:r>
    </w:p>
    <w:p w14:paraId="52BCB527" w14:textId="77777777" w:rsidR="00F67028" w:rsidRPr="00C5791A" w:rsidRDefault="00F67028" w:rsidP="00DD5F4B">
      <w:pPr>
        <w:pStyle w:val="Heading1"/>
        <w:pageBreakBefore/>
        <w:tabs>
          <w:tab w:val="clear" w:pos="360"/>
          <w:tab w:val="num" w:pos="720"/>
        </w:tabs>
        <w:jc w:val="both"/>
        <w:rPr>
          <w:rFonts w:ascii="Times New Roman Bold" w:hAnsi="Times New Roman Bold"/>
          <w:smallCaps/>
        </w:rPr>
      </w:pPr>
      <w:r w:rsidRPr="00C5791A">
        <w:rPr>
          <w:rFonts w:ascii="Times New Roman Bold" w:hAnsi="Times New Roman Bold"/>
        </w:rPr>
        <w:lastRenderedPageBreak/>
        <w:t>N</w:t>
      </w:r>
      <w:r>
        <w:rPr>
          <w:rFonts w:ascii="Times New Roman Bold" w:hAnsi="Times New Roman Bold"/>
        </w:rPr>
        <w:t>o Warranties or Liabilities</w:t>
      </w:r>
    </w:p>
    <w:p w14:paraId="52BCB529" w14:textId="77777777" w:rsidR="00F67028" w:rsidRPr="006A3698" w:rsidRDefault="00F67028" w:rsidP="00DD5F4B">
      <w:pPr>
        <w:pStyle w:val="BodyText"/>
        <w:spacing w:after="240"/>
        <w:ind w:firstLine="720"/>
        <w:jc w:val="both"/>
      </w:pPr>
      <w:r w:rsidRPr="006A3698">
        <w:t xml:space="preserve">BY PARTICIPATING IN THE RFP PROCESS, EACH BIDDER </w:t>
      </w:r>
      <w:r>
        <w:t xml:space="preserve">ACKNOWLEDGES AND </w:t>
      </w:r>
      <w:r w:rsidRPr="006A3698">
        <w:t xml:space="preserve">AGREES THAT, EXCEPT TO THE EXTENT </w:t>
      </w:r>
      <w:r>
        <w:t xml:space="preserve">OTHERWISE EXPRESSLY SET FORTH </w:t>
      </w:r>
      <w:r w:rsidRPr="006A3698">
        <w:t xml:space="preserve">IN A </w:t>
      </w:r>
      <w:r>
        <w:t>DEFINITIVE</w:t>
      </w:r>
      <w:r w:rsidRPr="006A3698">
        <w:t xml:space="preserve"> AGREEMENT WITH BIDDER:</w:t>
      </w:r>
    </w:p>
    <w:p w14:paraId="52BCB52B" w14:textId="045A0C63" w:rsidR="00F67028" w:rsidRPr="006A3698" w:rsidRDefault="00F67028" w:rsidP="00DD5F4B">
      <w:pPr>
        <w:pStyle w:val="BodyText"/>
        <w:numPr>
          <w:ilvl w:val="0"/>
          <w:numId w:val="3"/>
        </w:numPr>
        <w:spacing w:after="240"/>
        <w:ind w:left="1440" w:hanging="720"/>
        <w:jc w:val="both"/>
      </w:pPr>
      <w:r w:rsidRPr="006A3698">
        <w:t>ALL MATERIAL AND OTHER INFORMATION FURNISHED BY OR ON BEHALF OF</w:t>
      </w:r>
      <w:r w:rsidR="00EA4A8F">
        <w:t xml:space="preserve"> </w:t>
      </w:r>
      <w:r w:rsidR="004C2801">
        <w:t>EAL</w:t>
      </w:r>
      <w:r>
        <w:t>, ESL, OR ANY OTHER AFFILIATE OF</w:t>
      </w:r>
      <w:r w:rsidR="00EA4A8F">
        <w:t xml:space="preserve"> E</w:t>
      </w:r>
      <w:r w:rsidR="004C2801">
        <w:t>AL</w:t>
      </w:r>
      <w:r>
        <w:t xml:space="preserve"> </w:t>
      </w:r>
      <w:r w:rsidRPr="006A3698">
        <w:t>IN CONNECTION WITH THIS RFP IS PROVIDED WITHOUT ANY REPRESENTATION OR WARRANTY OF ANY KIND, INCLUDING, WITHOUT LIMITATION, ANY REPRESENTATION OR WARRANTY AS TO THE ACCURACY OR COMPLETENESS OF SUCH INFORMATION, AND</w:t>
      </w:r>
    </w:p>
    <w:p w14:paraId="52BCB52D" w14:textId="693D8203" w:rsidR="00F67028" w:rsidRPr="006A3698" w:rsidRDefault="00EA4A8F" w:rsidP="00DD5F4B">
      <w:pPr>
        <w:pStyle w:val="BodyText"/>
        <w:numPr>
          <w:ilvl w:val="0"/>
          <w:numId w:val="3"/>
        </w:numPr>
        <w:spacing w:after="240"/>
        <w:ind w:left="1440" w:hanging="720"/>
        <w:jc w:val="both"/>
      </w:pPr>
      <w:r>
        <w:t>E</w:t>
      </w:r>
      <w:r w:rsidR="004C2801">
        <w:t>AL</w:t>
      </w:r>
      <w:r w:rsidR="00F67028">
        <w:t xml:space="preserve">, </w:t>
      </w:r>
      <w:r w:rsidR="00F67028" w:rsidRPr="006A3698">
        <w:t>ITS AFFILIATES</w:t>
      </w:r>
      <w:r w:rsidR="00F67028">
        <w:t xml:space="preserve"> (INCLUDING ESL),</w:t>
      </w:r>
      <w:r w:rsidR="00F67028" w:rsidRPr="006A3698">
        <w:t xml:space="preserve"> AND THEIR RESPECTIVE DIRECTORS, OFFICERS, MEMBERS, PARTNERS, EMPLOYEES, AGENTS, REPRESENTATIVES</w:t>
      </w:r>
      <w:r w:rsidR="00F67028">
        <w:t>,</w:t>
      </w:r>
      <w:r w:rsidR="00F67028" w:rsidRPr="006A3698">
        <w:t xml:space="preserve"> AND ADVISORS</w:t>
      </w:r>
      <w:r w:rsidR="00F67028">
        <w:t xml:space="preserve">, AS WELL AS THE IM, </w:t>
      </w:r>
      <w:r w:rsidR="00F67028" w:rsidRPr="006A3698">
        <w:t>SHALL HAVE NO LIABILITY TO ANY BIDDER, ANY OF ITS AFFILIATES</w:t>
      </w:r>
      <w:r w:rsidR="00F67028">
        <w:t>,</w:t>
      </w:r>
      <w:r w:rsidR="00F67028" w:rsidRPr="006A3698">
        <w:t xml:space="preserve"> OR ANY OF </w:t>
      </w:r>
      <w:r w:rsidR="00F67028">
        <w:t xml:space="preserve">THEIR </w:t>
      </w:r>
      <w:r w:rsidR="00F67028" w:rsidRPr="006A3698">
        <w:t>RESPECTIVE DIRECTORS, OFFICERS, MEMBERS, PARTNERS, EMPLOYEES, AGENTS, REPRESENTATIVES, ADVISORS, LENDERS, OR INVESTORS RELATING TO OR ARISING FROM THE USE OF OR RELIANCE UPON ANY SUCH INFORMATION, ANY ERROR OR OMISSION THEREIN, OR OTHERWISE IN CONNECTION WITH THIS RFP.</w:t>
      </w:r>
    </w:p>
    <w:p w14:paraId="52BCB52F" w14:textId="77777777" w:rsidR="00F67028" w:rsidRPr="006A3698" w:rsidRDefault="00F67028" w:rsidP="00DD5F4B">
      <w:pPr>
        <w:pStyle w:val="Heading1"/>
        <w:tabs>
          <w:tab w:val="clear" w:pos="360"/>
          <w:tab w:val="num" w:pos="720"/>
        </w:tabs>
        <w:jc w:val="both"/>
      </w:pPr>
      <w:r w:rsidRPr="006A3698">
        <w:t>A</w:t>
      </w:r>
      <w:r>
        <w:t>cceptance of Proposals</w:t>
      </w:r>
    </w:p>
    <w:p w14:paraId="52BCB531" w14:textId="443BCE25" w:rsidR="00F67028" w:rsidRDefault="00F67028" w:rsidP="00DD5F4B">
      <w:pPr>
        <w:pStyle w:val="BodyText"/>
        <w:spacing w:after="240"/>
        <w:ind w:firstLine="720"/>
        <w:jc w:val="both"/>
      </w:pPr>
      <w:r w:rsidRPr="006A3698">
        <w:t xml:space="preserve">Without prejudice to </w:t>
      </w:r>
      <w:r>
        <w:t>E</w:t>
      </w:r>
      <w:r w:rsidR="003D36CF">
        <w:t>A</w:t>
      </w:r>
      <w:r>
        <w:t>L</w:t>
      </w:r>
      <w:r w:rsidRPr="006A3698">
        <w:t>’s rights under the Proposal Submission Agreement or at law or in equity, no proposal submitted by any Bidder shall be deemed accepted by, or otherwise binding upon,</w:t>
      </w:r>
      <w:r w:rsidR="00EA4A8F">
        <w:t xml:space="preserve"> </w:t>
      </w:r>
      <w:r w:rsidR="00760633">
        <w:t>EAL</w:t>
      </w:r>
      <w:r>
        <w:t xml:space="preserve"> or any of its Affiliates</w:t>
      </w:r>
      <w:r w:rsidRPr="006A3698">
        <w:t xml:space="preserve"> </w:t>
      </w:r>
      <w:r>
        <w:t>(including ESL)</w:t>
      </w:r>
      <w:r w:rsidR="006E53C2">
        <w:t>,</w:t>
      </w:r>
      <w:r w:rsidRPr="006A3698">
        <w:t xml:space="preserve"> and</w:t>
      </w:r>
      <w:r w:rsidR="00EA4A8F">
        <w:t xml:space="preserve"> E</w:t>
      </w:r>
      <w:r w:rsidR="009B2F09">
        <w:t>AL</w:t>
      </w:r>
      <w:r w:rsidR="004A6062">
        <w:t xml:space="preserve">, </w:t>
      </w:r>
      <w:r w:rsidR="006F20E3">
        <w:t>each</w:t>
      </w:r>
      <w:r w:rsidR="004A6062">
        <w:t xml:space="preserve"> of its Affiliates</w:t>
      </w:r>
      <w:r w:rsidR="004A6062" w:rsidRPr="006A3698">
        <w:t xml:space="preserve"> </w:t>
      </w:r>
      <w:r w:rsidR="004A6062">
        <w:t>(including ESL)</w:t>
      </w:r>
      <w:r w:rsidR="006E53C2">
        <w:t>, and</w:t>
      </w:r>
      <w:r w:rsidR="004A6062" w:rsidRPr="006A3698">
        <w:t xml:space="preserve"> </w:t>
      </w:r>
      <w:r w:rsidRPr="006A3698">
        <w:t>their respective directors, officers, members, employees, agents</w:t>
      </w:r>
      <w:r>
        <w:t>,</w:t>
      </w:r>
      <w:r w:rsidRPr="006A3698">
        <w:t xml:space="preserve"> and representatives shall have no obligation or liability of any kind with respect to any such proposal or otherwise in connection with this RFP</w:t>
      </w:r>
      <w:r>
        <w:t>,</w:t>
      </w:r>
      <w:r w:rsidRPr="006A3698">
        <w:t xml:space="preserve"> unless and until a </w:t>
      </w:r>
      <w:r>
        <w:t>Definitive</w:t>
      </w:r>
      <w:r w:rsidRPr="006A3698">
        <w:t xml:space="preserve"> </w:t>
      </w:r>
      <w:r>
        <w:t>A</w:t>
      </w:r>
      <w:r w:rsidRPr="006A3698">
        <w:t>greement has been mutually executed and delivered by</w:t>
      </w:r>
      <w:r w:rsidR="00EA4A8F">
        <w:t xml:space="preserve"> E</w:t>
      </w:r>
      <w:r w:rsidR="009B2F09">
        <w:t>AL</w:t>
      </w:r>
      <w:r>
        <w:t xml:space="preserve"> or any of its Affiliates </w:t>
      </w:r>
      <w:r w:rsidRPr="006A3698">
        <w:t xml:space="preserve">and </w:t>
      </w:r>
      <w:r>
        <w:t>Seller</w:t>
      </w:r>
      <w:r w:rsidRPr="006A3698">
        <w:t xml:space="preserve">, and then </w:t>
      </w:r>
      <w:r>
        <w:t xml:space="preserve">such obligation or liability shall exist </w:t>
      </w:r>
      <w:r w:rsidRPr="006A3698">
        <w:t xml:space="preserve">only </w:t>
      </w:r>
      <w:r>
        <w:t xml:space="preserve">if and </w:t>
      </w:r>
      <w:r w:rsidRPr="006A3698">
        <w:t xml:space="preserve">to the extent expressly set forth </w:t>
      </w:r>
      <w:r>
        <w:t xml:space="preserve">or provided for </w:t>
      </w:r>
      <w:r w:rsidRPr="006A3698">
        <w:t>therein or in another signed, binding written agreement entered into by</w:t>
      </w:r>
      <w:r w:rsidR="00EA4A8F">
        <w:t xml:space="preserve"> E</w:t>
      </w:r>
      <w:r w:rsidR="009B2F09">
        <w:t>AL</w:t>
      </w:r>
      <w:r w:rsidRPr="006A3698">
        <w:t xml:space="preserve"> </w:t>
      </w:r>
      <w:r>
        <w:t xml:space="preserve">or any of its Affiliates </w:t>
      </w:r>
      <w:r w:rsidRPr="006A3698">
        <w:t xml:space="preserve">and </w:t>
      </w:r>
      <w:r>
        <w:t>Seller</w:t>
      </w:r>
      <w:r w:rsidRPr="006A3698">
        <w:t xml:space="preserve">.  </w:t>
      </w:r>
      <w:r>
        <w:t>Notwithstanding anything to the contrary in this RFP, a</w:t>
      </w:r>
      <w:r w:rsidRPr="006A3698">
        <w:t xml:space="preserve">ll proposals delivered to </w:t>
      </w:r>
      <w:r>
        <w:t>E</w:t>
      </w:r>
      <w:r w:rsidR="0068440F">
        <w:t>A</w:t>
      </w:r>
      <w:r>
        <w:t>L</w:t>
      </w:r>
      <w:r w:rsidRPr="006A3698">
        <w:t xml:space="preserve"> shall become the sole and exclusive property of </w:t>
      </w:r>
      <w:r>
        <w:t>E</w:t>
      </w:r>
      <w:r w:rsidR="0068440F">
        <w:t>A</w:t>
      </w:r>
      <w:r>
        <w:t>L</w:t>
      </w:r>
      <w:r w:rsidRPr="006A3698">
        <w:t xml:space="preserve"> upon receipt, and </w:t>
      </w:r>
      <w:r>
        <w:t>E</w:t>
      </w:r>
      <w:r w:rsidR="0068440F">
        <w:t>A</w:t>
      </w:r>
      <w:r>
        <w:t>L</w:t>
      </w:r>
      <w:r w:rsidRPr="006A3698">
        <w:t xml:space="preserve"> shall have all rights and privileges of ownership of such property, subject to any provision of this RFP relating to confidentiality and any applicable confidentiality or other signed, binding written agreement between </w:t>
      </w:r>
      <w:r>
        <w:t>E</w:t>
      </w:r>
      <w:r w:rsidR="0068440F">
        <w:t>A</w:t>
      </w:r>
      <w:r>
        <w:t>L</w:t>
      </w:r>
      <w:r w:rsidRPr="006A3698">
        <w:t xml:space="preserve"> </w:t>
      </w:r>
      <w:r>
        <w:t>an</w:t>
      </w:r>
      <w:r w:rsidRPr="006A3698">
        <w:t xml:space="preserve">d Bidder </w:t>
      </w:r>
      <w:r>
        <w:t xml:space="preserve">or Seller </w:t>
      </w:r>
      <w:r w:rsidRPr="006A3698">
        <w:t>executed in connection with this RFP process.</w:t>
      </w:r>
    </w:p>
    <w:p w14:paraId="52BCB533" w14:textId="77777777" w:rsidR="00F67028" w:rsidRDefault="00F67028" w:rsidP="00DD5F4B">
      <w:pPr>
        <w:pStyle w:val="Heading1"/>
        <w:keepNext w:val="0"/>
        <w:pageBreakBefore/>
        <w:tabs>
          <w:tab w:val="clear" w:pos="360"/>
          <w:tab w:val="num" w:pos="720"/>
        </w:tabs>
        <w:jc w:val="both"/>
      </w:pPr>
      <w:r w:rsidRPr="000A01F2">
        <w:lastRenderedPageBreak/>
        <w:t>B</w:t>
      </w:r>
      <w:r>
        <w:t>idder Costs and Expenses</w:t>
      </w:r>
    </w:p>
    <w:p w14:paraId="52BCB535" w14:textId="0DFFB0A8" w:rsidR="00F67028" w:rsidRPr="00222252" w:rsidRDefault="00F67028" w:rsidP="00222252">
      <w:pPr>
        <w:pStyle w:val="BodyText"/>
        <w:spacing w:after="240"/>
        <w:ind w:firstLine="720"/>
        <w:jc w:val="both"/>
      </w:pPr>
      <w:r w:rsidRPr="0023369D">
        <w:t>Each Bidder is solely responsible for all costs and expenses it incurs in connection with this RFP.  Through its participation in this RFP, each Bidder agrees that under no circumstance, including, without limitation,</w:t>
      </w:r>
      <w:r w:rsidR="00EA4A8F">
        <w:t xml:space="preserve"> E</w:t>
      </w:r>
      <w:r w:rsidR="00BB2276">
        <w:t>AL</w:t>
      </w:r>
      <w:r w:rsidRPr="0023369D">
        <w:t xml:space="preserve">’s </w:t>
      </w:r>
      <w:r>
        <w:t xml:space="preserve">or ESL’s </w:t>
      </w:r>
      <w:r w:rsidRPr="0023369D">
        <w:t>withdrawal from or suspension, cancellation, or termination of the RFP process, will</w:t>
      </w:r>
      <w:r w:rsidR="00EA4A8F">
        <w:t xml:space="preserve"> E</w:t>
      </w:r>
      <w:r w:rsidR="00BB2276">
        <w:t>AL</w:t>
      </w:r>
      <w:r w:rsidRPr="0023369D">
        <w:t>, any of its Affiliates</w:t>
      </w:r>
      <w:r>
        <w:t xml:space="preserve"> (including ESL)</w:t>
      </w:r>
      <w:r w:rsidRPr="0023369D">
        <w:t>, or any of their respective directors, officers, members, partners, employees, agents, representatives, or advisors have any responsibility or liability of any kind to Bidder, its Affiliates, or any of their respective directors, officers, members, partners, trustees, employees, agents, representatives, advisors, or lenders for any cost or expense directly or indirectly incurred by Bidder (no matter how incurred) in connection with the RFP process, except to the limited extent prov</w:t>
      </w:r>
      <w:r w:rsidRPr="0057158F">
        <w:t>ided in Section 4 of the Main Body (relating to Proposal Submission Fee refunds).  Nothing in this Section 4 shall be c</w:t>
      </w:r>
      <w:r w:rsidRPr="0023369D">
        <w:t xml:space="preserve">onstrued to limit the </w:t>
      </w:r>
      <w:r w:rsidRPr="0057158F">
        <w:t>generality of Section 2 above</w:t>
      </w:r>
      <w:r w:rsidRPr="0023369D">
        <w:t>.</w:t>
      </w:r>
    </w:p>
    <w:p w14:paraId="52BCB536" w14:textId="77777777" w:rsidR="00F67028" w:rsidRDefault="00F67028" w:rsidP="00DD5F4B">
      <w:pPr>
        <w:pStyle w:val="Heading1"/>
        <w:tabs>
          <w:tab w:val="clear" w:pos="360"/>
          <w:tab w:val="num" w:pos="720"/>
        </w:tabs>
        <w:jc w:val="both"/>
      </w:pPr>
      <w:r>
        <w:t xml:space="preserve">Bidder </w:t>
      </w:r>
      <w:r w:rsidRPr="006A3698">
        <w:t>D</w:t>
      </w:r>
      <w:r>
        <w:t>isclosure of RFP Information</w:t>
      </w:r>
    </w:p>
    <w:p w14:paraId="52BCB538" w14:textId="1FA32C1F" w:rsidR="00F67028" w:rsidRPr="006A3698" w:rsidRDefault="00F67028" w:rsidP="00DD5F4B">
      <w:pPr>
        <w:pStyle w:val="BodyText"/>
        <w:spacing w:after="240"/>
        <w:ind w:firstLine="720"/>
        <w:jc w:val="both"/>
      </w:pPr>
      <w:r w:rsidRPr="00016AD8">
        <w:t>N</w:t>
      </w:r>
      <w:r w:rsidRPr="00A16915">
        <w:t>o Bidder may, without the prior consent of E</w:t>
      </w:r>
      <w:r w:rsidR="003D36CF">
        <w:t>A</w:t>
      </w:r>
      <w:r w:rsidRPr="00A16915">
        <w:t>L, disclose to any other Person (except those participating in the same proposal (to the extent permitted in Section 6</w:t>
      </w:r>
      <w:r w:rsidRPr="00016AD8">
        <w:t xml:space="preserve"> of the Main Body), the Bid Event Coordinator, and the IM) its participation in the RFP process (other than by attendance at any meeting to which more than one participant is invited by E</w:t>
      </w:r>
      <w:r w:rsidR="003D36CF">
        <w:t>A</w:t>
      </w:r>
      <w:r w:rsidRPr="00016AD8">
        <w:t xml:space="preserve">L, which attendance in and of itself will not violate this provision of this RFP).  Further, no Bidder may disclose, collaborate on, or discuss with </w:t>
      </w:r>
      <w:r w:rsidRPr="00A16915">
        <w:t>any other Person (except those participating in the same proposal (to the extent permitted in Section 6 of the Main B</w:t>
      </w:r>
      <w:r w:rsidRPr="00016AD8">
        <w:t>ody), the Bid Event Coordinator, and the IM) bidding strategies or the substance of proposals, including, without limitation, the price or any other terms or conditions of any contemplated, indicative, or final proposal.  Any such disclosure, collaboration, or discussion would violate the terms of this RFP and the Proposal Submission Agreement and may result in the rejection of Bidder’s proposal or elimination of Bidder from further participation in this RFP.</w:t>
      </w:r>
    </w:p>
    <w:p w14:paraId="52BCB53A" w14:textId="77777777" w:rsidR="00F67028" w:rsidRPr="006A3698" w:rsidRDefault="00F67028" w:rsidP="00DD5F4B">
      <w:pPr>
        <w:pStyle w:val="Heading1"/>
        <w:tabs>
          <w:tab w:val="clear" w:pos="360"/>
          <w:tab w:val="num" w:pos="720"/>
        </w:tabs>
        <w:jc w:val="both"/>
      </w:pPr>
      <w:r w:rsidRPr="006A3698">
        <w:t>C</w:t>
      </w:r>
      <w:r>
        <w:t>onsents and Regulatory Approvals</w:t>
      </w:r>
    </w:p>
    <w:p w14:paraId="52BCB53C" w14:textId="6E376A30" w:rsidR="00F67028" w:rsidRDefault="00F67028" w:rsidP="00DD5F4B">
      <w:pPr>
        <w:pStyle w:val="BodyText"/>
        <w:spacing w:after="240"/>
        <w:ind w:firstLine="720"/>
        <w:jc w:val="both"/>
      </w:pPr>
      <w:r w:rsidRPr="006A3698">
        <w:t>Bidder/</w:t>
      </w:r>
      <w:r>
        <w:t>S</w:t>
      </w:r>
      <w:r w:rsidRPr="006A3698">
        <w:t>eller will be responsible for obtaining and maintaining all consents, authorizations</w:t>
      </w:r>
      <w:r>
        <w:t>,</w:t>
      </w:r>
      <w:r w:rsidRPr="006A3698">
        <w:t xml:space="preserve"> and regulatory approvals necessary for the performance of </w:t>
      </w:r>
      <w:r>
        <w:t>its</w:t>
      </w:r>
      <w:r w:rsidRPr="006A3698">
        <w:t xml:space="preserve"> obligations under the </w:t>
      </w:r>
      <w:r>
        <w:t>Definitive</w:t>
      </w:r>
      <w:r w:rsidRPr="006A3698">
        <w:t xml:space="preserve"> </w:t>
      </w:r>
      <w:r>
        <w:t>A</w:t>
      </w:r>
      <w:r w:rsidRPr="006A3698">
        <w:t xml:space="preserve">greement.  </w:t>
      </w:r>
      <w:r w:rsidRPr="00B007C0">
        <w:t xml:space="preserve">Please consult </w:t>
      </w:r>
      <w:r w:rsidR="00BF3199">
        <w:t>appendices</w:t>
      </w:r>
      <w:r w:rsidRPr="00B007C0">
        <w:t xml:space="preserve"> of this RFP for additional information regarding regulatory approvals and various other conditions precedent to important Seller and Buyer obligations.</w:t>
      </w:r>
    </w:p>
    <w:p w14:paraId="52BCB53E" w14:textId="159D891E" w:rsidR="00F67028" w:rsidRDefault="00EA4A8F" w:rsidP="00DD5F4B">
      <w:pPr>
        <w:pStyle w:val="BodyText"/>
        <w:spacing w:after="240"/>
        <w:ind w:firstLine="720"/>
        <w:jc w:val="both"/>
      </w:pPr>
      <w:r>
        <w:t>E</w:t>
      </w:r>
      <w:r w:rsidR="00D0511B">
        <w:t>AL</w:t>
      </w:r>
      <w:r w:rsidR="00F67028">
        <w:t xml:space="preserve"> </w:t>
      </w:r>
      <w:r w:rsidR="00F67028" w:rsidRPr="006A3698">
        <w:t xml:space="preserve">will be responsible for obtaining all </w:t>
      </w:r>
      <w:r w:rsidR="00F67028">
        <w:t xml:space="preserve">applicable regulatory approvals it requires </w:t>
      </w:r>
      <w:r w:rsidR="00F67028" w:rsidRPr="006A3698">
        <w:t xml:space="preserve">for any </w:t>
      </w:r>
      <w:r w:rsidR="00F67028">
        <w:t>T</w:t>
      </w:r>
      <w:r w:rsidR="00F67028" w:rsidRPr="006A3698">
        <w:t xml:space="preserve">ransaction arising out of this RFP, including, without limitation, authorization from </w:t>
      </w:r>
      <w:r w:rsidR="00F67028">
        <w:t>any Governmental Authority with jurisdiction over</w:t>
      </w:r>
      <w:r>
        <w:t xml:space="preserve"> E</w:t>
      </w:r>
      <w:r w:rsidR="00D0511B">
        <w:t>AL</w:t>
      </w:r>
      <w:r w:rsidR="00F67028" w:rsidRPr="006A3698">
        <w:t xml:space="preserve">.  </w:t>
      </w:r>
      <w:r w:rsidR="00F67028" w:rsidRPr="00B007C0">
        <w:t xml:space="preserve">The commencement of the Delivery Term under any PPA </w:t>
      </w:r>
      <w:r w:rsidR="003D36CF">
        <w:t>or Toll</w:t>
      </w:r>
      <w:r w:rsidR="00B31E97">
        <w:t>ing Agreement</w:t>
      </w:r>
      <w:r w:rsidR="003D36CF">
        <w:t xml:space="preserve"> </w:t>
      </w:r>
      <w:r w:rsidR="00F67028" w:rsidRPr="00B007C0">
        <w:t xml:space="preserve">arising out of this RFP will be conditioned upon the receipt of regulatory approvals on terms acceptable to </w:t>
      </w:r>
      <w:r>
        <w:t>E</w:t>
      </w:r>
      <w:r w:rsidR="00AE7F41">
        <w:t xml:space="preserve">AL </w:t>
      </w:r>
      <w:r w:rsidR="00F67028" w:rsidRPr="00B007C0">
        <w:t>in its sole and absolute d</w:t>
      </w:r>
      <w:r w:rsidR="00F67028" w:rsidRPr="000A1BD6">
        <w:t>iscretion.</w:t>
      </w:r>
    </w:p>
    <w:p w14:paraId="52BCB540" w14:textId="77777777" w:rsidR="00F67028" w:rsidRDefault="00F67028" w:rsidP="00DD5F4B">
      <w:pPr>
        <w:pStyle w:val="Heading1"/>
        <w:tabs>
          <w:tab w:val="clear" w:pos="360"/>
          <w:tab w:val="num" w:pos="720"/>
        </w:tabs>
        <w:jc w:val="both"/>
      </w:pPr>
      <w:r>
        <w:lastRenderedPageBreak/>
        <w:t>Bidder Acceptance of Appendix E</w:t>
      </w:r>
    </w:p>
    <w:p w14:paraId="52BCB543" w14:textId="5AA8957B" w:rsidR="00DB5D69" w:rsidRDefault="00F67028" w:rsidP="00DD5F4B">
      <w:pPr>
        <w:pStyle w:val="BodyText"/>
        <w:spacing w:after="240"/>
        <w:ind w:firstLine="720"/>
        <w:jc w:val="both"/>
      </w:pPr>
      <w:r>
        <w:t xml:space="preserve">By participating in the RFP process, each Bidder agrees that it will be deemed to have accepted all of the rights and terms included in this Appendix E and to have agreed that its participation in this RFP is subject to such right and terms. </w:t>
      </w:r>
      <w:r w:rsidR="00EA4A8F">
        <w:t xml:space="preserve"> E</w:t>
      </w:r>
      <w:r w:rsidR="00AE7F41">
        <w:t>AL</w:t>
      </w:r>
      <w:r>
        <w:t xml:space="preserve"> and ESL are conducting this RFP and participating in the RFP process in reliance upon the foregoing agreement.</w:t>
      </w:r>
    </w:p>
    <w:sectPr w:rsidR="00DB5D69" w:rsidSect="00C7021E">
      <w:footerReference w:type="default" r:id="rId13"/>
      <w:footerReference w:type="first" r:id="rId14"/>
      <w:pgSz w:w="12240" w:h="15840"/>
      <w:pgMar w:top="1440" w:right="1440" w:bottom="144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3A71" w14:textId="77777777" w:rsidR="00ED2049" w:rsidRDefault="00ED2049" w:rsidP="00F67028">
      <w:r>
        <w:separator/>
      </w:r>
    </w:p>
  </w:endnote>
  <w:endnote w:type="continuationSeparator" w:id="0">
    <w:p w14:paraId="01E93E31" w14:textId="77777777" w:rsidR="00ED2049" w:rsidRDefault="00ED2049" w:rsidP="00F67028">
      <w:r>
        <w:continuationSeparator/>
      </w:r>
    </w:p>
  </w:endnote>
  <w:endnote w:type="continuationNotice" w:id="1">
    <w:p w14:paraId="61842FF9" w14:textId="77777777" w:rsidR="00ED2049" w:rsidRDefault="00ED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54C" w14:textId="77777777" w:rsidR="00F67028" w:rsidRPr="0023369D" w:rsidRDefault="00F67028" w:rsidP="00C7021E">
    <w:pPr>
      <w:pStyle w:val="Footer"/>
      <w:spacing w:line="200" w:lineRule="exact"/>
      <w:rPr>
        <w:sz w:val="20"/>
        <w:szCs w:val="20"/>
      </w:rPr>
    </w:pPr>
    <w:r w:rsidRPr="0023369D">
      <w:rPr>
        <w:sz w:val="20"/>
        <w:szCs w:val="20"/>
        <w:vertAlign w:val="superscript"/>
      </w:rPr>
      <w:t xml:space="preserve">1 </w:t>
    </w:r>
    <w:r w:rsidRPr="0023369D">
      <w:rPr>
        <w:sz w:val="20"/>
        <w:szCs w:val="20"/>
      </w:rPr>
      <w:t>Modifications to the RFP will be posted on ESI’s website for this RFP; although ESI will attempt to notify prospective bidders of any modifications to the RFP, Bidders should monitor the website on a regular basis for updates that could affect Bidder.</w:t>
    </w:r>
  </w:p>
  <w:p w14:paraId="52BCB54D" w14:textId="77777777" w:rsidR="00F67028" w:rsidRPr="0023369D" w:rsidRDefault="00F67028" w:rsidP="00C7021E">
    <w:pPr>
      <w:pStyle w:val="Footer"/>
      <w:spacing w:line="200" w:lineRule="exact"/>
      <w:ind w:left="720"/>
      <w:rPr>
        <w:sz w:val="16"/>
      </w:rPr>
    </w:pPr>
  </w:p>
  <w:p w14:paraId="52BCB54E" w14:textId="77777777" w:rsidR="00F67028" w:rsidRDefault="00F67028" w:rsidP="00C7021E">
    <w:pPr>
      <w:pStyle w:val="Footer"/>
      <w:spacing w:line="200" w:lineRule="exact"/>
      <w:rPr>
        <w:sz w:val="16"/>
      </w:rPr>
    </w:pPr>
    <w:r>
      <w:tab/>
    </w:r>
    <w:r>
      <w:rPr>
        <w:sz w:val="16"/>
      </w:rPr>
      <w:t>The statements contained in this Appendix E are subject to the terms and acknowledgements set forth in the Proposal Submission Agreement.</w:t>
    </w:r>
  </w:p>
  <w:p w14:paraId="52BCB54F" w14:textId="77777777" w:rsidR="00F67028" w:rsidRDefault="00F67028" w:rsidP="00C7021E">
    <w:pPr>
      <w:pStyle w:val="Footer"/>
      <w:spacing w:line="200" w:lineRule="exact"/>
      <w:rPr>
        <w:sz w:val="16"/>
      </w:rPr>
    </w:pPr>
  </w:p>
  <w:p w14:paraId="52BCB550" w14:textId="492B2EB1" w:rsidR="00F67028" w:rsidRDefault="00EA4A8F" w:rsidP="00C7021E">
    <w:pPr>
      <w:pStyle w:val="Footer"/>
      <w:spacing w:line="200" w:lineRule="exact"/>
      <w:jc w:val="center"/>
      <w:rPr>
        <w:sz w:val="16"/>
      </w:rPr>
    </w:pPr>
    <w:r>
      <w:rPr>
        <w:sz w:val="16"/>
      </w:rPr>
      <w:t>2021 ETI</w:t>
    </w:r>
    <w:r w:rsidR="00F67028">
      <w:rPr>
        <w:sz w:val="16"/>
      </w:rPr>
      <w:t xml:space="preserve"> Renewables RFP</w:t>
    </w:r>
  </w:p>
  <w:p w14:paraId="52BCB551" w14:textId="77777777" w:rsidR="00F67028" w:rsidRDefault="00F67028" w:rsidP="00C7021E">
    <w:pPr>
      <w:pStyle w:val="Footer"/>
      <w:spacing w:line="200" w:lineRule="exact"/>
      <w:jc w:val="center"/>
      <w:rPr>
        <w:sz w:val="16"/>
      </w:rPr>
    </w:pPr>
  </w:p>
  <w:p w14:paraId="52BCB552" w14:textId="77777777" w:rsidR="00F67028" w:rsidRDefault="00F67028" w:rsidP="00C7021E">
    <w:pPr>
      <w:pStyle w:val="Footer"/>
      <w:jc w:val="center"/>
      <w:rPr>
        <w:sz w:val="20"/>
        <w:szCs w:val="20"/>
      </w:rPr>
    </w:pPr>
    <w:r>
      <w:rPr>
        <w:rStyle w:val="PageNumber"/>
        <w:sz w:val="20"/>
      </w:rPr>
      <w:t>Page E-</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p w14:paraId="52BCB553" w14:textId="77777777" w:rsidR="00F67028" w:rsidRDefault="00F67028" w:rsidP="00C7021E">
    <w:pPr>
      <w:pStyle w:val="Footer"/>
      <w:jc w:val="center"/>
      <w:rPr>
        <w:sz w:val="20"/>
        <w:szCs w:val="20"/>
      </w:rPr>
    </w:pPr>
  </w:p>
  <w:p w14:paraId="52BCB554" w14:textId="77777777" w:rsidR="00F67028" w:rsidRPr="00616594" w:rsidRDefault="00F67028" w:rsidP="00C7021E">
    <w:pPr>
      <w:pStyle w:val="Footer"/>
      <w:spacing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B993" w14:textId="77777777" w:rsidR="00222252" w:rsidRPr="00B91F99" w:rsidRDefault="00222252" w:rsidP="00222252">
    <w:pPr>
      <w:pStyle w:val="Footer"/>
      <w:spacing w:before="200" w:after="120" w:line="200" w:lineRule="exact"/>
      <w:jc w:val="center"/>
      <w:rPr>
        <w:sz w:val="20"/>
        <w:szCs w:val="20"/>
      </w:rPr>
    </w:pPr>
    <w:r w:rsidRPr="00B91F99">
      <w:rPr>
        <w:sz w:val="20"/>
        <w:szCs w:val="20"/>
      </w:rPr>
      <w:t>The statements contained in this Appendix E are subject to the terms and acknowledgements</w:t>
    </w:r>
    <w:r>
      <w:rPr>
        <w:sz w:val="20"/>
        <w:szCs w:val="20"/>
      </w:rPr>
      <w:br/>
    </w:r>
    <w:r w:rsidRPr="00B91F99">
      <w:rPr>
        <w:sz w:val="20"/>
        <w:szCs w:val="20"/>
      </w:rPr>
      <w:t>set forth in the Proposal Submission Agreement.</w:t>
    </w:r>
  </w:p>
  <w:p w14:paraId="49311BA3" w14:textId="77777777" w:rsidR="00222252" w:rsidRPr="00B91F99" w:rsidRDefault="00222252" w:rsidP="00222252">
    <w:pPr>
      <w:pStyle w:val="Footer"/>
      <w:spacing w:before="200" w:after="120" w:line="200" w:lineRule="exact"/>
      <w:jc w:val="center"/>
      <w:rPr>
        <w:sz w:val="20"/>
        <w:szCs w:val="20"/>
      </w:rPr>
    </w:pPr>
    <w:r>
      <w:rPr>
        <w:sz w:val="20"/>
        <w:szCs w:val="20"/>
      </w:rPr>
      <w:t>2025 EAL Renewable and Storage</w:t>
    </w:r>
    <w:r w:rsidRPr="00B91F99">
      <w:rPr>
        <w:sz w:val="20"/>
        <w:szCs w:val="20"/>
      </w:rPr>
      <w:t xml:space="preserve"> RFP</w:t>
    </w:r>
  </w:p>
  <w:p w14:paraId="7BFE10F5" w14:textId="77777777" w:rsidR="00222252" w:rsidRPr="00B91F99" w:rsidRDefault="00222252" w:rsidP="00222252">
    <w:pPr>
      <w:pStyle w:val="Footer"/>
      <w:jc w:val="center"/>
      <w:rPr>
        <w:sz w:val="20"/>
        <w:szCs w:val="20"/>
      </w:rPr>
    </w:pPr>
    <w:r w:rsidRPr="00B91F99">
      <w:rPr>
        <w:rStyle w:val="PageNumber"/>
        <w:sz w:val="20"/>
        <w:szCs w:val="20"/>
      </w:rPr>
      <w:t>Page E-</w:t>
    </w:r>
    <w:r w:rsidRPr="00B91F99">
      <w:rPr>
        <w:rStyle w:val="PageNumber"/>
        <w:sz w:val="20"/>
        <w:szCs w:val="20"/>
      </w:rPr>
      <w:fldChar w:fldCharType="begin"/>
    </w:r>
    <w:r w:rsidRPr="00B91F99">
      <w:rPr>
        <w:rStyle w:val="PageNumber"/>
        <w:sz w:val="20"/>
        <w:szCs w:val="20"/>
      </w:rPr>
      <w:instrText xml:space="preserve"> PAGE </w:instrText>
    </w:r>
    <w:r w:rsidRPr="00B91F99">
      <w:rPr>
        <w:rStyle w:val="PageNumber"/>
        <w:sz w:val="20"/>
        <w:szCs w:val="20"/>
      </w:rPr>
      <w:fldChar w:fldCharType="separate"/>
    </w:r>
    <w:r>
      <w:rPr>
        <w:rStyle w:val="PageNumber"/>
      </w:rPr>
      <w:t>1</w:t>
    </w:r>
    <w:r w:rsidRPr="00B91F99">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282C" w14:textId="77AC9DE0" w:rsidR="00005238" w:rsidRPr="00B91F99" w:rsidRDefault="00005238" w:rsidP="002D6D5B">
    <w:pPr>
      <w:pStyle w:val="Footer"/>
      <w:spacing w:before="200" w:after="120" w:line="200" w:lineRule="exact"/>
      <w:jc w:val="center"/>
      <w:rPr>
        <w:sz w:val="20"/>
        <w:szCs w:val="20"/>
      </w:rPr>
    </w:pPr>
    <w:r w:rsidRPr="00B91F99">
      <w:rPr>
        <w:sz w:val="20"/>
        <w:szCs w:val="20"/>
      </w:rPr>
      <w:t>The statements contained in this Appendix E are subject to the terms and acknowledgements</w:t>
    </w:r>
    <w:r w:rsidR="002D6D5B">
      <w:rPr>
        <w:sz w:val="20"/>
        <w:szCs w:val="20"/>
      </w:rPr>
      <w:br/>
    </w:r>
    <w:r w:rsidRPr="00B91F99">
      <w:rPr>
        <w:sz w:val="20"/>
        <w:szCs w:val="20"/>
      </w:rPr>
      <w:t>set forth in the Proposal Submission Agreement.</w:t>
    </w:r>
  </w:p>
  <w:p w14:paraId="11159AAB" w14:textId="754C1F8F" w:rsidR="00005238" w:rsidRPr="00B91F99" w:rsidRDefault="00E9239C" w:rsidP="002D6D5B">
    <w:pPr>
      <w:pStyle w:val="Footer"/>
      <w:spacing w:before="200" w:after="120" w:line="200" w:lineRule="exact"/>
      <w:jc w:val="center"/>
      <w:rPr>
        <w:sz w:val="20"/>
        <w:szCs w:val="20"/>
      </w:rPr>
    </w:pPr>
    <w:r>
      <w:rPr>
        <w:sz w:val="20"/>
        <w:szCs w:val="20"/>
      </w:rPr>
      <w:t>202</w:t>
    </w:r>
    <w:r w:rsidR="00815F59">
      <w:rPr>
        <w:sz w:val="20"/>
        <w:szCs w:val="20"/>
      </w:rPr>
      <w:t xml:space="preserve">5 EAL </w:t>
    </w:r>
    <w:r w:rsidR="00BA3C4F">
      <w:rPr>
        <w:sz w:val="20"/>
        <w:szCs w:val="20"/>
      </w:rPr>
      <w:t>Renewable</w:t>
    </w:r>
    <w:r w:rsidR="00222252">
      <w:rPr>
        <w:sz w:val="20"/>
        <w:szCs w:val="20"/>
      </w:rPr>
      <w:t xml:space="preserve"> and Storage</w:t>
    </w:r>
    <w:r w:rsidR="00005238" w:rsidRPr="00B91F99">
      <w:rPr>
        <w:sz w:val="20"/>
        <w:szCs w:val="20"/>
      </w:rPr>
      <w:t xml:space="preserve"> RFP</w:t>
    </w:r>
  </w:p>
  <w:p w14:paraId="04DB3A96" w14:textId="77777777" w:rsidR="00005238" w:rsidRPr="00B91F99" w:rsidRDefault="00005238" w:rsidP="00005238">
    <w:pPr>
      <w:pStyle w:val="Footer"/>
      <w:jc w:val="center"/>
      <w:rPr>
        <w:sz w:val="20"/>
        <w:szCs w:val="20"/>
      </w:rPr>
    </w:pPr>
    <w:r w:rsidRPr="00B91F99">
      <w:rPr>
        <w:rStyle w:val="PageNumber"/>
        <w:sz w:val="20"/>
        <w:szCs w:val="20"/>
      </w:rPr>
      <w:t>Page E-</w:t>
    </w:r>
    <w:r w:rsidRPr="00B91F99">
      <w:rPr>
        <w:rStyle w:val="PageNumber"/>
        <w:sz w:val="20"/>
        <w:szCs w:val="20"/>
      </w:rPr>
      <w:fldChar w:fldCharType="begin"/>
    </w:r>
    <w:r w:rsidRPr="00B91F99">
      <w:rPr>
        <w:rStyle w:val="PageNumber"/>
        <w:sz w:val="20"/>
        <w:szCs w:val="20"/>
      </w:rPr>
      <w:instrText xml:space="preserve"> PAGE </w:instrText>
    </w:r>
    <w:r w:rsidRPr="00B91F99">
      <w:rPr>
        <w:rStyle w:val="PageNumber"/>
        <w:sz w:val="20"/>
        <w:szCs w:val="20"/>
      </w:rPr>
      <w:fldChar w:fldCharType="separate"/>
    </w:r>
    <w:r>
      <w:rPr>
        <w:rStyle w:val="PageNumber"/>
        <w:sz w:val="20"/>
        <w:szCs w:val="20"/>
      </w:rPr>
      <w:t>2</w:t>
    </w:r>
    <w:r w:rsidRPr="00B91F9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4771" w14:textId="77777777" w:rsidR="00ED2049" w:rsidRDefault="00ED2049" w:rsidP="00F67028">
      <w:r>
        <w:separator/>
      </w:r>
    </w:p>
  </w:footnote>
  <w:footnote w:type="continuationSeparator" w:id="0">
    <w:p w14:paraId="6E91762D" w14:textId="77777777" w:rsidR="00ED2049" w:rsidRDefault="00ED2049" w:rsidP="00F67028">
      <w:r>
        <w:continuationSeparator/>
      </w:r>
    </w:p>
  </w:footnote>
  <w:footnote w:type="continuationNotice" w:id="1">
    <w:p w14:paraId="1D6583F1" w14:textId="77777777" w:rsidR="00ED2049" w:rsidRDefault="00ED2049"/>
  </w:footnote>
  <w:footnote w:id="2">
    <w:p w14:paraId="52BCB55D" w14:textId="717F6434" w:rsidR="00F67028" w:rsidRDefault="00F67028" w:rsidP="00F67028">
      <w:pPr>
        <w:pStyle w:val="FootnoteText"/>
      </w:pPr>
      <w:r>
        <w:rPr>
          <w:rStyle w:val="FootnoteReference"/>
        </w:rPr>
        <w:footnoteRef/>
      </w:r>
      <w:r>
        <w:t xml:space="preserve"> </w:t>
      </w:r>
      <w:r w:rsidRPr="0023369D">
        <w:t xml:space="preserve">Modifications to the </w:t>
      </w:r>
      <w:r>
        <w:t xml:space="preserve">terms of this </w:t>
      </w:r>
      <w:r w:rsidRPr="0023369D">
        <w:t xml:space="preserve">RFP will be posted on </w:t>
      </w:r>
      <w:r>
        <w:t xml:space="preserve">the </w:t>
      </w:r>
      <w:r w:rsidR="00E9239C">
        <w:t>202</w:t>
      </w:r>
      <w:r w:rsidR="00714B6C">
        <w:t>5 EAL</w:t>
      </w:r>
      <w:r>
        <w:t xml:space="preserve"> </w:t>
      </w:r>
      <w:r w:rsidR="00BA3C4F">
        <w:t>Renewable</w:t>
      </w:r>
      <w:r w:rsidR="00222252">
        <w:t xml:space="preserve"> and Storage</w:t>
      </w:r>
      <w:r>
        <w:t xml:space="preserve"> RFP W</w:t>
      </w:r>
      <w:r w:rsidRPr="0023369D">
        <w:t xml:space="preserve">ebsite </w:t>
      </w:r>
      <w:r>
        <w:t xml:space="preserve">and/or </w:t>
      </w:r>
      <w:r w:rsidRPr="001B3808">
        <w:t>PowerAdvocate</w:t>
      </w:r>
      <w:r w:rsidR="00EA4A8F" w:rsidRPr="001B3808">
        <w:t xml:space="preserve"> </w:t>
      </w:r>
      <w:r w:rsidRPr="001B3808">
        <w:t>(see Section 1.</w:t>
      </w:r>
      <w:r w:rsidR="001B3808" w:rsidRPr="001B3808">
        <w:t>3</w:t>
      </w:r>
      <w:r w:rsidRPr="001B3808">
        <w:t xml:space="preserve"> of the Main Body).  Although</w:t>
      </w:r>
      <w:r w:rsidRPr="0023369D">
        <w:t xml:space="preserve"> E</w:t>
      </w:r>
      <w:r w:rsidR="009F733A">
        <w:t>A</w:t>
      </w:r>
      <w:r>
        <w:t>L</w:t>
      </w:r>
      <w:r w:rsidRPr="0023369D">
        <w:t xml:space="preserve"> will attempt to notify prospective bidders of </w:t>
      </w:r>
      <w:r>
        <w:t xml:space="preserve">RFP </w:t>
      </w:r>
      <w:r w:rsidRPr="0023369D">
        <w:t>modification</w:t>
      </w:r>
      <w:r>
        <w:t>s</w:t>
      </w:r>
      <w:r w:rsidRPr="0023369D">
        <w:t>, Bidders should monitor the website on a regular basis for updates that could affect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54A" w14:textId="77777777" w:rsidR="00F67028" w:rsidRPr="00A939F4" w:rsidRDefault="00F67028" w:rsidP="00C7021E">
    <w:pPr>
      <w:pStyle w:val="Heading1"/>
      <w:numPr>
        <w:ilvl w:val="0"/>
        <w:numId w:val="0"/>
      </w:numPr>
      <w:spacing w:after="0"/>
      <w:jc w:val="center"/>
    </w:pPr>
    <w:r w:rsidRPr="00A939F4">
      <w:t>Appendix E</w:t>
    </w:r>
  </w:p>
  <w:p w14:paraId="52BCB54B" w14:textId="77777777" w:rsidR="00F67028" w:rsidRPr="00A939F4" w:rsidRDefault="00F67028" w:rsidP="00C7021E">
    <w:pPr>
      <w:pStyle w:val="Heading1"/>
      <w:numPr>
        <w:ilvl w:val="0"/>
        <w:numId w:val="0"/>
      </w:numPr>
      <w:spacing w:after="0"/>
      <w:jc w:val="center"/>
    </w:pPr>
    <w:r w:rsidRPr="00A939F4">
      <w:t>Reservation of Rights and Other RFP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31"/>
    <w:multiLevelType w:val="hybridMultilevel"/>
    <w:tmpl w:val="03AAF474"/>
    <w:lvl w:ilvl="0" w:tplc="AB206048">
      <w:start w:val="1"/>
      <w:numFmt w:val="upp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E0E13AB"/>
    <w:multiLevelType w:val="multilevel"/>
    <w:tmpl w:val="61E06AE6"/>
    <w:lvl w:ilvl="0">
      <w:start w:val="1"/>
      <w:numFmt w:val="decimal"/>
      <w:pStyle w:val="Heading1"/>
      <w:lvlText w:val="%1."/>
      <w:lvlJc w:val="left"/>
      <w:pPr>
        <w:tabs>
          <w:tab w:val="num" w:pos="360"/>
        </w:tabs>
      </w:pPr>
      <w:rPr>
        <w:rFonts w:cs="Times New Roman" w:hint="default"/>
      </w:rPr>
    </w:lvl>
    <w:lvl w:ilvl="1">
      <w:start w:val="1"/>
      <w:numFmt w:val="decimal"/>
      <w:pStyle w:val="Heading2"/>
      <w:isLgl/>
      <w:lvlText w:val="%1.%2."/>
      <w:lvlJc w:val="left"/>
      <w:pPr>
        <w:tabs>
          <w:tab w:val="num" w:pos="1080"/>
        </w:tabs>
        <w:ind w:left="1080" w:hanging="720"/>
      </w:pPr>
      <w:rPr>
        <w:rFonts w:ascii="Times New Roman" w:hAnsi="Times New Roman" w:cs="Times New Roman" w:hint="default"/>
        <w:b/>
        <w:bCs/>
        <w:i w:val="0"/>
        <w:iCs w:val="0"/>
        <w:caps w:val="0"/>
        <w:smallCaps w:val="0"/>
        <w:sz w:val="24"/>
        <w:szCs w:val="24"/>
        <w:u w:val="none"/>
      </w:rPr>
    </w:lvl>
    <w:lvl w:ilvl="2">
      <w:start w:val="1"/>
      <w:numFmt w:val="decimal"/>
      <w:pStyle w:val="Heading3"/>
      <w:isLgl/>
      <w:lvlText w:val="%1.%2.%3."/>
      <w:lvlJc w:val="left"/>
      <w:pPr>
        <w:tabs>
          <w:tab w:val="num" w:pos="1764"/>
        </w:tabs>
        <w:ind w:left="1764" w:hanging="864"/>
      </w:pPr>
      <w:rPr>
        <w:rFonts w:ascii="Times New Roman" w:hAnsi="Times New Roman" w:cs="Times New Roman" w:hint="default"/>
        <w:b/>
        <w:bCs/>
        <w:i w:val="0"/>
        <w:iCs w:val="0"/>
        <w:caps w:val="0"/>
        <w:smallCaps w:val="0"/>
        <w:sz w:val="24"/>
        <w:szCs w:val="24"/>
        <w:u w:val="none"/>
      </w:rPr>
    </w:lvl>
    <w:lvl w:ilvl="3">
      <w:start w:val="1"/>
      <w:numFmt w:val="decimal"/>
      <w:pStyle w:val="Heading4"/>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pStyle w:val="Heading5"/>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pStyle w:val="Heading6"/>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pStyle w:val="Heading7"/>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pStyle w:val="Heading8"/>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pStyle w:val="Heading9"/>
      <w:lvlText w:val="·"/>
      <w:lvlJc w:val="left"/>
      <w:pPr>
        <w:tabs>
          <w:tab w:val="num" w:pos="5400"/>
        </w:tabs>
        <w:ind w:left="5400" w:hanging="720"/>
      </w:pPr>
      <w:rPr>
        <w:rFonts w:ascii="Symbol" w:hAnsi="Symbol" w:hint="default"/>
        <w:b w:val="0"/>
        <w:i w:val="0"/>
        <w:caps w:val="0"/>
        <w:smallCaps w:val="0"/>
        <w:u w:val="none"/>
      </w:rPr>
    </w:lvl>
  </w:abstractNum>
  <w:num w:numId="1" w16cid:durableId="2028673470">
    <w:abstractNumId w:val="2"/>
  </w:num>
  <w:num w:numId="2" w16cid:durableId="1531336142">
    <w:abstractNumId w:val="1"/>
  </w:num>
  <w:num w:numId="3" w16cid:durableId="13667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8"/>
    <w:rsid w:val="00005238"/>
    <w:rsid w:val="00012E57"/>
    <w:rsid w:val="00016AD8"/>
    <w:rsid w:val="0002444B"/>
    <w:rsid w:val="00031C61"/>
    <w:rsid w:val="00045BA9"/>
    <w:rsid w:val="00057D8F"/>
    <w:rsid w:val="0008639B"/>
    <w:rsid w:val="000A1544"/>
    <w:rsid w:val="000C155C"/>
    <w:rsid w:val="000F3691"/>
    <w:rsid w:val="001113D0"/>
    <w:rsid w:val="001244BE"/>
    <w:rsid w:val="00131443"/>
    <w:rsid w:val="0014079B"/>
    <w:rsid w:val="00145F80"/>
    <w:rsid w:val="001545FD"/>
    <w:rsid w:val="001863DB"/>
    <w:rsid w:val="0019009F"/>
    <w:rsid w:val="00197BFC"/>
    <w:rsid w:val="001B3808"/>
    <w:rsid w:val="001C0802"/>
    <w:rsid w:val="001D3EAF"/>
    <w:rsid w:val="001D5FC4"/>
    <w:rsid w:val="002006D1"/>
    <w:rsid w:val="00222252"/>
    <w:rsid w:val="00227439"/>
    <w:rsid w:val="00234378"/>
    <w:rsid w:val="002606BE"/>
    <w:rsid w:val="002C6F68"/>
    <w:rsid w:val="002D6D5B"/>
    <w:rsid w:val="00315C72"/>
    <w:rsid w:val="00332E5B"/>
    <w:rsid w:val="00347E0A"/>
    <w:rsid w:val="00352105"/>
    <w:rsid w:val="00357792"/>
    <w:rsid w:val="00386746"/>
    <w:rsid w:val="003C6F63"/>
    <w:rsid w:val="003D36CF"/>
    <w:rsid w:val="00424135"/>
    <w:rsid w:val="00426024"/>
    <w:rsid w:val="0045276A"/>
    <w:rsid w:val="0046488C"/>
    <w:rsid w:val="004708A8"/>
    <w:rsid w:val="00494CB4"/>
    <w:rsid w:val="004A6062"/>
    <w:rsid w:val="004C2801"/>
    <w:rsid w:val="004C2D78"/>
    <w:rsid w:val="004C7FEB"/>
    <w:rsid w:val="004E2ADD"/>
    <w:rsid w:val="005006FA"/>
    <w:rsid w:val="0052032B"/>
    <w:rsid w:val="00533CDB"/>
    <w:rsid w:val="00534A6E"/>
    <w:rsid w:val="0053519B"/>
    <w:rsid w:val="0057158F"/>
    <w:rsid w:val="00577445"/>
    <w:rsid w:val="005863D4"/>
    <w:rsid w:val="005A0409"/>
    <w:rsid w:val="005F1308"/>
    <w:rsid w:val="005F6556"/>
    <w:rsid w:val="00622F1E"/>
    <w:rsid w:val="0067439E"/>
    <w:rsid w:val="00675CAF"/>
    <w:rsid w:val="0068440F"/>
    <w:rsid w:val="006B2EAA"/>
    <w:rsid w:val="006C2487"/>
    <w:rsid w:val="006E53C2"/>
    <w:rsid w:val="006E773D"/>
    <w:rsid w:val="006F20E3"/>
    <w:rsid w:val="00710E04"/>
    <w:rsid w:val="00714B6C"/>
    <w:rsid w:val="007445DE"/>
    <w:rsid w:val="00754674"/>
    <w:rsid w:val="00760633"/>
    <w:rsid w:val="00763414"/>
    <w:rsid w:val="00791776"/>
    <w:rsid w:val="007C79E4"/>
    <w:rsid w:val="007E5464"/>
    <w:rsid w:val="00815F59"/>
    <w:rsid w:val="00864421"/>
    <w:rsid w:val="00865DCD"/>
    <w:rsid w:val="00867AC3"/>
    <w:rsid w:val="00885DDB"/>
    <w:rsid w:val="008B292E"/>
    <w:rsid w:val="008B4D5E"/>
    <w:rsid w:val="008F36EB"/>
    <w:rsid w:val="00912DC6"/>
    <w:rsid w:val="0091339B"/>
    <w:rsid w:val="00925959"/>
    <w:rsid w:val="00933E24"/>
    <w:rsid w:val="00996F3B"/>
    <w:rsid w:val="009B0E57"/>
    <w:rsid w:val="009B2F09"/>
    <w:rsid w:val="009F733A"/>
    <w:rsid w:val="00A00A32"/>
    <w:rsid w:val="00A16915"/>
    <w:rsid w:val="00A26565"/>
    <w:rsid w:val="00AC2937"/>
    <w:rsid w:val="00AD33C1"/>
    <w:rsid w:val="00AE7F41"/>
    <w:rsid w:val="00B16CB5"/>
    <w:rsid w:val="00B2219C"/>
    <w:rsid w:val="00B260A7"/>
    <w:rsid w:val="00B31E97"/>
    <w:rsid w:val="00B33AA3"/>
    <w:rsid w:val="00B76522"/>
    <w:rsid w:val="00BA3C4F"/>
    <w:rsid w:val="00BB2276"/>
    <w:rsid w:val="00BB6935"/>
    <w:rsid w:val="00BB7CD1"/>
    <w:rsid w:val="00BC2EE3"/>
    <w:rsid w:val="00BD11A8"/>
    <w:rsid w:val="00BD561B"/>
    <w:rsid w:val="00BE3E1E"/>
    <w:rsid w:val="00BF0BC8"/>
    <w:rsid w:val="00BF3199"/>
    <w:rsid w:val="00C0599E"/>
    <w:rsid w:val="00C7021E"/>
    <w:rsid w:val="00C77738"/>
    <w:rsid w:val="00C81DF9"/>
    <w:rsid w:val="00CA0B04"/>
    <w:rsid w:val="00CA0BDA"/>
    <w:rsid w:val="00CC75BD"/>
    <w:rsid w:val="00CD54D5"/>
    <w:rsid w:val="00D0511B"/>
    <w:rsid w:val="00D16CA4"/>
    <w:rsid w:val="00D53875"/>
    <w:rsid w:val="00DA7CAF"/>
    <w:rsid w:val="00DB5D69"/>
    <w:rsid w:val="00DD5F4B"/>
    <w:rsid w:val="00DF1098"/>
    <w:rsid w:val="00E76B82"/>
    <w:rsid w:val="00E9239C"/>
    <w:rsid w:val="00EA1F13"/>
    <w:rsid w:val="00EA4A8F"/>
    <w:rsid w:val="00ED2049"/>
    <w:rsid w:val="00EE3ACF"/>
    <w:rsid w:val="00EE686C"/>
    <w:rsid w:val="00F34BB3"/>
    <w:rsid w:val="00F34F66"/>
    <w:rsid w:val="00F43E8C"/>
    <w:rsid w:val="00F67028"/>
    <w:rsid w:val="00F74320"/>
    <w:rsid w:val="00F937E9"/>
    <w:rsid w:val="00F96385"/>
    <w:rsid w:val="00FC44F8"/>
    <w:rsid w:val="00FD388C"/>
    <w:rsid w:val="00FE740A"/>
    <w:rsid w:val="00FF5CE0"/>
    <w:rsid w:val="12DC7AA6"/>
    <w:rsid w:val="13CF6CD5"/>
    <w:rsid w:val="56BFF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B4FC"/>
  <w15:chartTrackingRefBased/>
  <w15:docId w15:val="{B8DB2BB3-FCC5-44E2-AE33-FDC5D534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2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9"/>
    <w:qFormat/>
    <w:rsid w:val="00F67028"/>
    <w:pPr>
      <w:keepNext/>
      <w:numPr>
        <w:numId w:val="1"/>
      </w:numPr>
      <w:spacing w:after="240"/>
      <w:outlineLvl w:val="0"/>
    </w:pPr>
    <w:rPr>
      <w:b/>
      <w:bCs/>
    </w:rPr>
  </w:style>
  <w:style w:type="paragraph" w:styleId="Heading2">
    <w:name w:val="heading 2"/>
    <w:basedOn w:val="Normal"/>
    <w:next w:val="BodyText"/>
    <w:link w:val="Heading2Char"/>
    <w:uiPriority w:val="99"/>
    <w:qFormat/>
    <w:rsid w:val="00F67028"/>
    <w:pPr>
      <w:numPr>
        <w:ilvl w:val="1"/>
        <w:numId w:val="1"/>
      </w:numPr>
      <w:spacing w:after="240"/>
      <w:outlineLvl w:val="1"/>
    </w:pPr>
  </w:style>
  <w:style w:type="paragraph" w:styleId="Heading3">
    <w:name w:val="heading 3"/>
    <w:basedOn w:val="Normal"/>
    <w:next w:val="BodyText"/>
    <w:link w:val="Heading3Char"/>
    <w:uiPriority w:val="99"/>
    <w:qFormat/>
    <w:rsid w:val="00F67028"/>
    <w:pPr>
      <w:numPr>
        <w:ilvl w:val="2"/>
        <w:numId w:val="1"/>
      </w:numPr>
      <w:spacing w:after="240"/>
      <w:outlineLvl w:val="2"/>
    </w:pPr>
  </w:style>
  <w:style w:type="paragraph" w:styleId="Heading4">
    <w:name w:val="heading 4"/>
    <w:basedOn w:val="Normal"/>
    <w:next w:val="BodyText"/>
    <w:link w:val="Heading4Char"/>
    <w:uiPriority w:val="99"/>
    <w:qFormat/>
    <w:rsid w:val="00F67028"/>
    <w:pPr>
      <w:numPr>
        <w:ilvl w:val="3"/>
        <w:numId w:val="1"/>
      </w:numPr>
      <w:outlineLvl w:val="3"/>
    </w:pPr>
  </w:style>
  <w:style w:type="paragraph" w:styleId="Heading5">
    <w:name w:val="heading 5"/>
    <w:basedOn w:val="Normal"/>
    <w:next w:val="BodyText"/>
    <w:link w:val="Heading5Char"/>
    <w:uiPriority w:val="99"/>
    <w:qFormat/>
    <w:rsid w:val="00F67028"/>
    <w:pPr>
      <w:numPr>
        <w:ilvl w:val="4"/>
        <w:numId w:val="1"/>
      </w:numPr>
      <w:outlineLvl w:val="4"/>
    </w:pPr>
  </w:style>
  <w:style w:type="paragraph" w:styleId="Heading6">
    <w:name w:val="heading 6"/>
    <w:basedOn w:val="Normal"/>
    <w:next w:val="BodyText"/>
    <w:link w:val="Heading6Char"/>
    <w:uiPriority w:val="99"/>
    <w:qFormat/>
    <w:rsid w:val="00F67028"/>
    <w:pPr>
      <w:numPr>
        <w:ilvl w:val="5"/>
        <w:numId w:val="1"/>
      </w:numPr>
      <w:outlineLvl w:val="5"/>
    </w:pPr>
  </w:style>
  <w:style w:type="paragraph" w:styleId="Heading7">
    <w:name w:val="heading 7"/>
    <w:basedOn w:val="Normal"/>
    <w:next w:val="BodyText"/>
    <w:link w:val="Heading7Char"/>
    <w:uiPriority w:val="99"/>
    <w:qFormat/>
    <w:rsid w:val="00F67028"/>
    <w:pPr>
      <w:numPr>
        <w:ilvl w:val="6"/>
        <w:numId w:val="1"/>
      </w:numPr>
      <w:spacing w:after="240"/>
      <w:outlineLvl w:val="6"/>
    </w:pPr>
  </w:style>
  <w:style w:type="paragraph" w:styleId="Heading8">
    <w:name w:val="heading 8"/>
    <w:basedOn w:val="Normal"/>
    <w:next w:val="BodyText"/>
    <w:link w:val="Heading8Char"/>
    <w:uiPriority w:val="99"/>
    <w:qFormat/>
    <w:rsid w:val="00F67028"/>
    <w:pPr>
      <w:numPr>
        <w:ilvl w:val="7"/>
        <w:numId w:val="1"/>
      </w:numPr>
      <w:spacing w:after="240"/>
      <w:outlineLvl w:val="7"/>
    </w:pPr>
  </w:style>
  <w:style w:type="paragraph" w:styleId="Heading9">
    <w:name w:val="heading 9"/>
    <w:basedOn w:val="Normal"/>
    <w:next w:val="BodyText"/>
    <w:link w:val="Heading9Char"/>
    <w:uiPriority w:val="99"/>
    <w:qFormat/>
    <w:rsid w:val="00F67028"/>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702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F6702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F6702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F67028"/>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F67028"/>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F67028"/>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F6702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67028"/>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F67028"/>
    <w:rPr>
      <w:rFonts w:ascii="Times New Roman" w:eastAsia="Times New Roman" w:hAnsi="Times New Roman" w:cs="Times New Roman"/>
      <w:sz w:val="24"/>
      <w:szCs w:val="24"/>
    </w:rPr>
  </w:style>
  <w:style w:type="paragraph" w:styleId="Footer">
    <w:name w:val="footer"/>
    <w:basedOn w:val="Normal"/>
    <w:link w:val="FooterChar"/>
    <w:uiPriority w:val="99"/>
    <w:rsid w:val="00F67028"/>
    <w:pPr>
      <w:tabs>
        <w:tab w:val="center" w:pos="4680"/>
        <w:tab w:val="right" w:pos="9360"/>
      </w:tabs>
    </w:pPr>
  </w:style>
  <w:style w:type="character" w:customStyle="1" w:styleId="FooterChar">
    <w:name w:val="Footer Char"/>
    <w:basedOn w:val="DefaultParagraphFont"/>
    <w:link w:val="Footer"/>
    <w:uiPriority w:val="99"/>
    <w:rsid w:val="00F67028"/>
    <w:rPr>
      <w:rFonts w:ascii="Times New Roman" w:eastAsia="Times New Roman" w:hAnsi="Times New Roman" w:cs="Times New Roman"/>
      <w:sz w:val="24"/>
      <w:szCs w:val="24"/>
    </w:rPr>
  </w:style>
  <w:style w:type="paragraph" w:styleId="Header">
    <w:name w:val="header"/>
    <w:basedOn w:val="Normal"/>
    <w:link w:val="HeaderChar"/>
    <w:uiPriority w:val="99"/>
    <w:rsid w:val="00F67028"/>
    <w:pPr>
      <w:tabs>
        <w:tab w:val="center" w:pos="4680"/>
        <w:tab w:val="right" w:pos="9360"/>
      </w:tabs>
    </w:pPr>
  </w:style>
  <w:style w:type="character" w:customStyle="1" w:styleId="HeaderChar">
    <w:name w:val="Header Char"/>
    <w:basedOn w:val="DefaultParagraphFont"/>
    <w:link w:val="Header"/>
    <w:uiPriority w:val="99"/>
    <w:rsid w:val="00F67028"/>
    <w:rPr>
      <w:rFonts w:ascii="Times New Roman" w:eastAsia="Times New Roman" w:hAnsi="Times New Roman" w:cs="Times New Roman"/>
      <w:sz w:val="24"/>
      <w:szCs w:val="24"/>
    </w:rPr>
  </w:style>
  <w:style w:type="character" w:styleId="PageNumber">
    <w:name w:val="page number"/>
    <w:basedOn w:val="DefaultParagraphFont"/>
    <w:rsid w:val="00F67028"/>
    <w:rPr>
      <w:rFonts w:cs="Times New Roman"/>
      <w:sz w:val="24"/>
      <w:szCs w:val="24"/>
    </w:rPr>
  </w:style>
  <w:style w:type="paragraph" w:customStyle="1" w:styleId="CoverLogo">
    <w:name w:val="Cover Logo"/>
    <w:basedOn w:val="Normal"/>
    <w:uiPriority w:val="99"/>
    <w:rsid w:val="00F67028"/>
    <w:pPr>
      <w:spacing w:after="480"/>
      <w:jc w:val="center"/>
    </w:pPr>
    <w:rPr>
      <w:rFonts w:ascii="Tahoma" w:hAnsi="Tahoma" w:cs="Tahoma"/>
    </w:rPr>
  </w:style>
  <w:style w:type="paragraph" w:customStyle="1" w:styleId="CoverTitle24pt">
    <w:name w:val="Cover Title 24pt"/>
    <w:basedOn w:val="Normal"/>
    <w:uiPriority w:val="99"/>
    <w:rsid w:val="00F67028"/>
    <w:pPr>
      <w:spacing w:after="240"/>
      <w:jc w:val="center"/>
    </w:pPr>
    <w:rPr>
      <w:rFonts w:ascii="Tahoma" w:hAnsi="Tahoma" w:cs="Tahoma"/>
      <w:b/>
      <w:bCs/>
      <w:i/>
      <w:iCs/>
      <w:sz w:val="48"/>
      <w:szCs w:val="48"/>
    </w:rPr>
  </w:style>
  <w:style w:type="paragraph" w:customStyle="1" w:styleId="CoverEntity">
    <w:name w:val="Cover Entity"/>
    <w:basedOn w:val="Normal"/>
    <w:uiPriority w:val="99"/>
    <w:rsid w:val="00F67028"/>
    <w:pPr>
      <w:spacing w:before="720"/>
      <w:jc w:val="center"/>
    </w:pPr>
    <w:rPr>
      <w:rFonts w:ascii="Tahoma" w:hAnsi="Tahoma" w:cs="Tahoma"/>
      <w:sz w:val="40"/>
      <w:szCs w:val="40"/>
    </w:rPr>
  </w:style>
  <w:style w:type="paragraph" w:customStyle="1" w:styleId="DocumentSubtitle">
    <w:name w:val="Document Subtitle"/>
    <w:aliases w:val="ds"/>
    <w:basedOn w:val="Normal"/>
    <w:uiPriority w:val="99"/>
    <w:rsid w:val="00F67028"/>
    <w:pPr>
      <w:keepNext/>
      <w:spacing w:after="240"/>
    </w:pPr>
    <w:rPr>
      <w:b/>
      <w:bCs/>
      <w:u w:val="single"/>
    </w:rPr>
  </w:style>
  <w:style w:type="paragraph" w:styleId="BodyText">
    <w:name w:val="Body Text"/>
    <w:basedOn w:val="Normal"/>
    <w:link w:val="BodyTextChar"/>
    <w:uiPriority w:val="99"/>
    <w:rsid w:val="00F67028"/>
    <w:pPr>
      <w:spacing w:after="120"/>
    </w:pPr>
  </w:style>
  <w:style w:type="character" w:customStyle="1" w:styleId="BodyTextChar">
    <w:name w:val="Body Text Char"/>
    <w:basedOn w:val="DefaultParagraphFont"/>
    <w:link w:val="BodyText"/>
    <w:uiPriority w:val="99"/>
    <w:rsid w:val="00F670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F67028"/>
    <w:rPr>
      <w:rFonts w:cs="Times New Roman"/>
      <w:sz w:val="16"/>
      <w:szCs w:val="16"/>
    </w:rPr>
  </w:style>
  <w:style w:type="paragraph" w:styleId="CommentText">
    <w:name w:val="annotation text"/>
    <w:basedOn w:val="Normal"/>
    <w:link w:val="CommentTextChar"/>
    <w:uiPriority w:val="99"/>
    <w:semiHidden/>
    <w:rsid w:val="00F67028"/>
    <w:rPr>
      <w:sz w:val="20"/>
      <w:szCs w:val="20"/>
    </w:rPr>
  </w:style>
  <w:style w:type="character" w:customStyle="1" w:styleId="CommentTextChar">
    <w:name w:val="Comment Text Char"/>
    <w:basedOn w:val="DefaultParagraphFont"/>
    <w:link w:val="CommentText"/>
    <w:uiPriority w:val="99"/>
    <w:semiHidden/>
    <w:rsid w:val="00F67028"/>
    <w:rPr>
      <w:rFonts w:ascii="Times New Roman" w:eastAsia="Times New Roman" w:hAnsi="Times New Roman" w:cs="Times New Roman"/>
      <w:sz w:val="20"/>
      <w:szCs w:val="20"/>
    </w:rPr>
  </w:style>
  <w:style w:type="paragraph" w:styleId="Date">
    <w:name w:val="Date"/>
    <w:basedOn w:val="Normal"/>
    <w:next w:val="Normal"/>
    <w:link w:val="DateChar"/>
    <w:uiPriority w:val="99"/>
    <w:rsid w:val="00F67028"/>
    <w:pPr>
      <w:spacing w:after="240"/>
    </w:pPr>
  </w:style>
  <w:style w:type="character" w:customStyle="1" w:styleId="DateChar">
    <w:name w:val="Date Char"/>
    <w:basedOn w:val="DefaultParagraphFont"/>
    <w:link w:val="Date"/>
    <w:uiPriority w:val="99"/>
    <w:rsid w:val="00F6702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7028"/>
    <w:rPr>
      <w:sz w:val="20"/>
      <w:szCs w:val="20"/>
    </w:rPr>
  </w:style>
  <w:style w:type="character" w:customStyle="1" w:styleId="FootnoteTextChar">
    <w:name w:val="Footnote Text Char"/>
    <w:basedOn w:val="DefaultParagraphFont"/>
    <w:link w:val="FootnoteText"/>
    <w:uiPriority w:val="99"/>
    <w:semiHidden/>
    <w:rsid w:val="00F670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7028"/>
    <w:rPr>
      <w:vertAlign w:val="superscript"/>
    </w:rPr>
  </w:style>
  <w:style w:type="paragraph" w:styleId="BalloonText">
    <w:name w:val="Balloon Text"/>
    <w:basedOn w:val="Normal"/>
    <w:link w:val="BalloonTextChar"/>
    <w:uiPriority w:val="99"/>
    <w:semiHidden/>
    <w:unhideWhenUsed/>
    <w:rsid w:val="00F67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2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7BFC"/>
    <w:rPr>
      <w:b/>
      <w:bCs/>
    </w:rPr>
  </w:style>
  <w:style w:type="character" w:customStyle="1" w:styleId="CommentSubjectChar">
    <w:name w:val="Comment Subject Char"/>
    <w:basedOn w:val="CommentTextChar"/>
    <w:link w:val="CommentSubject"/>
    <w:uiPriority w:val="99"/>
    <w:semiHidden/>
    <w:rsid w:val="00197BFC"/>
    <w:rPr>
      <w:rFonts w:ascii="Times New Roman" w:eastAsia="Times New Roman" w:hAnsi="Times New Roman" w:cs="Times New Roman"/>
      <w:b/>
      <w:bCs/>
      <w:sz w:val="20"/>
      <w:szCs w:val="20"/>
    </w:rPr>
  </w:style>
  <w:style w:type="paragraph" w:styleId="Revision">
    <w:name w:val="Revision"/>
    <w:hidden/>
    <w:uiPriority w:val="99"/>
    <w:semiHidden/>
    <w:rsid w:val="00EA4A8F"/>
    <w:pPr>
      <w:spacing w:after="0" w:line="240" w:lineRule="auto"/>
    </w:pPr>
    <w:rPr>
      <w:rFonts w:ascii="Times New Roman" w:eastAsia="Times New Roman" w:hAnsi="Times New Roman" w:cs="Times New Roman"/>
      <w:sz w:val="24"/>
      <w:szCs w:val="24"/>
    </w:rPr>
  </w:style>
  <w:style w:type="paragraph" w:customStyle="1" w:styleId="CoverpageDate">
    <w:name w:val="Coverpage Date"/>
    <w:basedOn w:val="Normal"/>
    <w:uiPriority w:val="99"/>
    <w:rsid w:val="00867AC3"/>
    <w:pPr>
      <w:jc w:val="center"/>
      <w:outlineLvl w:val="0"/>
    </w:pPr>
    <w:rPr>
      <w:rFonts w:ascii="Tahoma" w:hAnsi="Tahoma" w:cs="Tahom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C03FA-5B6E-4842-A65D-10701995A576}">
  <ds:schemaRefs>
    <ds:schemaRef ds:uri="ea1e6ef2-4e76-4d5b-ae5a-f8844d9b9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D99EFF-81B2-4EC3-AD5A-AEA9EE80E5AF}">
  <ds:schemaRefs>
    <ds:schemaRef ds:uri="http://schemas.microsoft.com/sharepoint/v3/contenttype/forms"/>
  </ds:schemaRefs>
</ds:datastoreItem>
</file>

<file path=customXml/itemProps3.xml><?xml version="1.0" encoding="utf-8"?>
<ds:datastoreItem xmlns:ds="http://schemas.openxmlformats.org/officeDocument/2006/customXml" ds:itemID="{CB2BE3C5-ADF8-4837-91D7-AE5C96610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Meyer, Brandon</cp:lastModifiedBy>
  <cp:revision>80</cp:revision>
  <dcterms:created xsi:type="dcterms:W3CDTF">2021-02-11T14:25:00Z</dcterms:created>
  <dcterms:modified xsi:type="dcterms:W3CDTF">2025-05-16T13:02:00Z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MSIP_Label_4391f082-e357-48ae-be1c-7e151bab59c6_Enabled">
    <vt:lpwstr>true</vt:lpwstr>
  </property>
  <property fmtid="{D5CDD505-2E9C-101B-9397-08002B2CF9AE}" pid="4" name="MSIP_Label_4391f082-e357-48ae-be1c-7e151bab59c6_SetDate">
    <vt:lpwstr>2021-01-06T15:31:31Z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fd0dd480-b493-4e90-965c-42922bac78d2</vt:lpwstr>
  </property>
  <property fmtid="{D5CDD505-2E9C-101B-9397-08002B2CF9AE}" pid="9" name="MSIP_Label_4391f082-e357-48ae-be1c-7e151bab59c6_ContentBits">
    <vt:lpwstr>0</vt:lpwstr>
  </property>
</Properties>
</file>